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EC598" w14:textId="1E7D864D" w:rsidR="00D50E5D" w:rsidRPr="00D50E5D" w:rsidRDefault="001557C0" w:rsidP="00E27417">
      <w:pPr>
        <w:spacing w:after="360"/>
        <w:ind w:left="-284" w:right="-56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23-29 </w:t>
      </w:r>
      <w:r w:rsidR="00DB2B49">
        <w:rPr>
          <w:rFonts w:ascii="Arial" w:hAnsi="Arial" w:cs="Arial"/>
          <w:b/>
          <w:bCs/>
          <w:sz w:val="22"/>
          <w:szCs w:val="22"/>
          <w:u w:val="single"/>
        </w:rPr>
        <w:t>de septiembre</w:t>
      </w:r>
      <w:r>
        <w:rPr>
          <w:rFonts w:ascii="Arial" w:hAnsi="Arial" w:cs="Arial"/>
          <w:b/>
          <w:bCs/>
          <w:sz w:val="22"/>
          <w:szCs w:val="22"/>
          <w:u w:val="single"/>
        </w:rPr>
        <w:t>. Semana Internacional de las Personas Sordas</w:t>
      </w:r>
    </w:p>
    <w:p w14:paraId="1668EBD6" w14:textId="66FA040A" w:rsidR="00D538EC" w:rsidRPr="000B7A28" w:rsidRDefault="00271D2B" w:rsidP="000B7A28">
      <w:pPr>
        <w:spacing w:after="360" w:line="240" w:lineRule="auto"/>
        <w:ind w:left="-284" w:right="-567"/>
        <w:jc w:val="center"/>
        <w:rPr>
          <w:rFonts w:ascii="Arial" w:hAnsi="Arial" w:cs="Arial"/>
          <w:b/>
          <w:bCs/>
          <w:sz w:val="36"/>
          <w:szCs w:val="36"/>
        </w:rPr>
      </w:pPr>
      <w:r w:rsidRPr="000B7A28">
        <w:rPr>
          <w:rFonts w:ascii="Arial" w:hAnsi="Arial" w:cs="Arial"/>
          <w:b/>
          <w:bCs/>
          <w:sz w:val="36"/>
          <w:szCs w:val="36"/>
        </w:rPr>
        <w:t>La</w:t>
      </w:r>
      <w:r w:rsidR="00AF652D" w:rsidRPr="000B7A28">
        <w:rPr>
          <w:rFonts w:ascii="Arial" w:hAnsi="Arial" w:cs="Arial"/>
          <w:b/>
          <w:bCs/>
          <w:sz w:val="36"/>
          <w:szCs w:val="36"/>
        </w:rPr>
        <w:t xml:space="preserve"> CNSE advierte que sin </w:t>
      </w:r>
      <w:r w:rsidR="00CD5130" w:rsidRPr="000B7A28">
        <w:rPr>
          <w:rFonts w:ascii="Arial" w:hAnsi="Arial" w:cs="Arial"/>
          <w:b/>
          <w:bCs/>
          <w:sz w:val="36"/>
          <w:szCs w:val="36"/>
        </w:rPr>
        <w:t>recursos</w:t>
      </w:r>
      <w:r w:rsidR="003F3653" w:rsidRPr="000B7A28">
        <w:rPr>
          <w:rFonts w:ascii="Arial" w:hAnsi="Arial" w:cs="Arial"/>
          <w:b/>
          <w:bCs/>
          <w:sz w:val="36"/>
          <w:szCs w:val="36"/>
        </w:rPr>
        <w:t>,</w:t>
      </w:r>
      <w:r w:rsidR="00AF652D" w:rsidRPr="000B7A28">
        <w:rPr>
          <w:rFonts w:ascii="Arial" w:hAnsi="Arial" w:cs="Arial"/>
          <w:b/>
          <w:bCs/>
          <w:sz w:val="36"/>
          <w:szCs w:val="36"/>
        </w:rPr>
        <w:t xml:space="preserve"> no </w:t>
      </w:r>
      <w:r w:rsidR="00CD5130" w:rsidRPr="000B7A28">
        <w:rPr>
          <w:rFonts w:ascii="Arial" w:hAnsi="Arial" w:cs="Arial"/>
          <w:b/>
          <w:bCs/>
          <w:sz w:val="36"/>
          <w:szCs w:val="36"/>
        </w:rPr>
        <w:t xml:space="preserve">hay derechos </w:t>
      </w:r>
      <w:r w:rsidR="000B7A28">
        <w:rPr>
          <w:rFonts w:ascii="Arial" w:hAnsi="Arial" w:cs="Arial"/>
          <w:b/>
          <w:bCs/>
          <w:sz w:val="36"/>
          <w:szCs w:val="36"/>
        </w:rPr>
        <w:t xml:space="preserve"> </w:t>
      </w:r>
      <w:r w:rsidR="00CD5130" w:rsidRPr="000B7A28">
        <w:rPr>
          <w:rFonts w:ascii="Arial" w:hAnsi="Arial" w:cs="Arial"/>
          <w:b/>
          <w:bCs/>
          <w:sz w:val="36"/>
          <w:szCs w:val="36"/>
        </w:rPr>
        <w:t xml:space="preserve">para las </w:t>
      </w:r>
      <w:r w:rsidR="0019340C" w:rsidRPr="000B7A28">
        <w:rPr>
          <w:rFonts w:ascii="Arial" w:hAnsi="Arial" w:cs="Arial"/>
          <w:b/>
          <w:bCs/>
          <w:sz w:val="36"/>
          <w:szCs w:val="36"/>
        </w:rPr>
        <w:t>p</w:t>
      </w:r>
      <w:r w:rsidRPr="000B7A28">
        <w:rPr>
          <w:rFonts w:ascii="Arial" w:hAnsi="Arial" w:cs="Arial"/>
          <w:b/>
          <w:bCs/>
          <w:sz w:val="36"/>
          <w:szCs w:val="36"/>
        </w:rPr>
        <w:t xml:space="preserve">ersonas sordas </w:t>
      </w:r>
    </w:p>
    <w:p w14:paraId="6B4BFC31" w14:textId="1A054003" w:rsidR="00660D4E" w:rsidRDefault="001A0E60" w:rsidP="00D05C64">
      <w:pPr>
        <w:pStyle w:val="Prrafodelista"/>
        <w:numPr>
          <w:ilvl w:val="0"/>
          <w:numId w:val="11"/>
        </w:numPr>
        <w:spacing w:after="360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España</w:t>
      </w:r>
      <w:r w:rsidR="0042039F">
        <w:rPr>
          <w:rFonts w:ascii="Arial" w:hAnsi="Arial" w:cs="Arial"/>
          <w:b/>
          <w:bCs/>
          <w:sz w:val="20"/>
          <w:szCs w:val="20"/>
        </w:rPr>
        <w:t xml:space="preserve"> </w:t>
      </w:r>
      <w:r w:rsidR="00AD38E1">
        <w:rPr>
          <w:rFonts w:ascii="Arial" w:hAnsi="Arial" w:cs="Arial"/>
          <w:b/>
          <w:bCs/>
          <w:sz w:val="20"/>
          <w:szCs w:val="20"/>
        </w:rPr>
        <w:t>se suma a</w:t>
      </w:r>
      <w:r w:rsidR="00D0311A" w:rsidRPr="008C15B2">
        <w:rPr>
          <w:rFonts w:ascii="Arial" w:hAnsi="Arial" w:cs="Arial"/>
          <w:b/>
          <w:bCs/>
          <w:sz w:val="20"/>
          <w:szCs w:val="20"/>
        </w:rPr>
        <w:t xml:space="preserve"> esta </w:t>
      </w:r>
      <w:r w:rsidR="00065959">
        <w:rPr>
          <w:rFonts w:ascii="Arial" w:hAnsi="Arial" w:cs="Arial"/>
          <w:b/>
          <w:bCs/>
          <w:sz w:val="20"/>
          <w:szCs w:val="20"/>
        </w:rPr>
        <w:t>efeméride</w:t>
      </w:r>
      <w:r w:rsidR="00D0311A" w:rsidRPr="008C15B2">
        <w:rPr>
          <w:rFonts w:ascii="Arial" w:hAnsi="Arial" w:cs="Arial"/>
          <w:b/>
          <w:bCs/>
          <w:sz w:val="20"/>
          <w:szCs w:val="20"/>
        </w:rPr>
        <w:t xml:space="preserve"> </w:t>
      </w:r>
      <w:r w:rsidR="007E6F24">
        <w:rPr>
          <w:rFonts w:ascii="Arial" w:hAnsi="Arial" w:cs="Arial"/>
          <w:b/>
          <w:bCs/>
          <w:sz w:val="20"/>
          <w:szCs w:val="20"/>
        </w:rPr>
        <w:t xml:space="preserve">de </w:t>
      </w:r>
      <w:r w:rsidR="0042039F">
        <w:rPr>
          <w:rFonts w:ascii="Arial" w:hAnsi="Arial" w:cs="Arial"/>
          <w:b/>
          <w:bCs/>
          <w:sz w:val="20"/>
          <w:szCs w:val="20"/>
        </w:rPr>
        <w:t>la</w:t>
      </w:r>
      <w:r w:rsidR="00D538EC" w:rsidRPr="008C15B2">
        <w:rPr>
          <w:rFonts w:ascii="Arial" w:hAnsi="Arial" w:cs="Arial"/>
          <w:b/>
          <w:bCs/>
          <w:sz w:val="20"/>
          <w:szCs w:val="20"/>
        </w:rPr>
        <w:t xml:space="preserve"> comunidad sorda internacional </w:t>
      </w:r>
      <w:r w:rsidR="0019340C" w:rsidRPr="008C15B2">
        <w:rPr>
          <w:rFonts w:ascii="Arial" w:hAnsi="Arial" w:cs="Arial"/>
          <w:b/>
          <w:bCs/>
          <w:sz w:val="20"/>
          <w:szCs w:val="20"/>
        </w:rPr>
        <w:t>con el lema</w:t>
      </w:r>
      <w:r w:rsidR="00D538EC" w:rsidRPr="008C15B2">
        <w:rPr>
          <w:rFonts w:ascii="Arial" w:hAnsi="Arial" w:cs="Arial"/>
          <w:b/>
          <w:bCs/>
          <w:sz w:val="20"/>
          <w:szCs w:val="20"/>
        </w:rPr>
        <w:t xml:space="preserve"> ‘</w:t>
      </w:r>
      <w:r w:rsidR="00CD5130">
        <w:rPr>
          <w:rFonts w:ascii="Arial" w:hAnsi="Arial" w:cs="Arial"/>
          <w:b/>
          <w:bCs/>
          <w:sz w:val="20"/>
          <w:szCs w:val="20"/>
        </w:rPr>
        <w:t>Lengua de signos por derecho</w:t>
      </w:r>
      <w:r w:rsidR="00970669">
        <w:rPr>
          <w:rFonts w:ascii="Arial" w:hAnsi="Arial" w:cs="Arial"/>
          <w:b/>
          <w:bCs/>
          <w:sz w:val="20"/>
          <w:szCs w:val="20"/>
        </w:rPr>
        <w:t>.</w:t>
      </w:r>
      <w:r w:rsidR="00F5393E">
        <w:rPr>
          <w:rFonts w:ascii="Arial" w:hAnsi="Arial" w:cs="Arial"/>
          <w:b/>
          <w:bCs/>
          <w:sz w:val="20"/>
          <w:szCs w:val="20"/>
        </w:rPr>
        <w:t xml:space="preserve"> ¡</w:t>
      </w:r>
      <w:r w:rsidR="00970669">
        <w:rPr>
          <w:rFonts w:ascii="Arial" w:hAnsi="Arial" w:cs="Arial"/>
          <w:b/>
          <w:bCs/>
          <w:sz w:val="20"/>
          <w:szCs w:val="20"/>
        </w:rPr>
        <w:t>Súmate</w:t>
      </w:r>
      <w:r w:rsidR="00F5393E">
        <w:rPr>
          <w:rFonts w:ascii="Arial" w:hAnsi="Arial" w:cs="Arial"/>
          <w:b/>
          <w:bCs/>
          <w:sz w:val="20"/>
          <w:szCs w:val="20"/>
        </w:rPr>
        <w:t>!</w:t>
      </w:r>
      <w:r w:rsidR="00CD5130">
        <w:rPr>
          <w:rFonts w:ascii="Arial" w:hAnsi="Arial" w:cs="Arial"/>
          <w:b/>
          <w:bCs/>
          <w:sz w:val="20"/>
          <w:szCs w:val="20"/>
        </w:rPr>
        <w:t>’</w:t>
      </w:r>
    </w:p>
    <w:p w14:paraId="02C14E81" w14:textId="500D4348" w:rsidR="007E6F24" w:rsidRPr="008C15B2" w:rsidRDefault="007E6F24" w:rsidP="00D05C64">
      <w:pPr>
        <w:pStyle w:val="Prrafodelista"/>
        <w:numPr>
          <w:ilvl w:val="0"/>
          <w:numId w:val="11"/>
        </w:numPr>
        <w:spacing w:after="360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 semana arranca el </w:t>
      </w:r>
      <w:r w:rsidR="00FC39A4" w:rsidRPr="00B8654F">
        <w:rPr>
          <w:rFonts w:ascii="Arial" w:hAnsi="Arial" w:cs="Arial"/>
          <w:b/>
          <w:bCs/>
          <w:sz w:val="20"/>
          <w:szCs w:val="20"/>
          <w:u w:val="single"/>
        </w:rPr>
        <w:t xml:space="preserve">lunes </w:t>
      </w:r>
      <w:r w:rsidRPr="00B8654F">
        <w:rPr>
          <w:rFonts w:ascii="Arial" w:hAnsi="Arial" w:cs="Arial"/>
          <w:b/>
          <w:bCs/>
          <w:sz w:val="20"/>
          <w:szCs w:val="20"/>
          <w:u w:val="single"/>
        </w:rPr>
        <w:t>23 de septiembre</w:t>
      </w:r>
      <w:r w:rsidRPr="007E6F24">
        <w:rPr>
          <w:rFonts w:ascii="Arial" w:hAnsi="Arial" w:cs="Arial"/>
          <w:b/>
          <w:bCs/>
          <w:sz w:val="20"/>
          <w:szCs w:val="20"/>
          <w:u w:val="single"/>
        </w:rPr>
        <w:t>, Día Internacional de las Lenguas de Signos</w:t>
      </w:r>
    </w:p>
    <w:p w14:paraId="42B21A7C" w14:textId="028D0E3D" w:rsidR="00EA6C56" w:rsidRPr="001928F9" w:rsidRDefault="00121506" w:rsidP="00327255">
      <w:pPr>
        <w:jc w:val="both"/>
        <w:rPr>
          <w:rFonts w:ascii="Segoe UI" w:eastAsia="Calibri" w:hAnsi="Segoe UI" w:cs="Segoe UI"/>
          <w:color w:val="000000"/>
          <w:sz w:val="22"/>
          <w:szCs w:val="22"/>
          <w:u w:color="000000"/>
        </w:rPr>
      </w:pPr>
      <w:r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 xml:space="preserve">Madrid, </w:t>
      </w:r>
      <w:r w:rsidR="00DF2EFA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1</w:t>
      </w:r>
      <w:r w:rsidR="00F93DAF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8</w:t>
      </w:r>
      <w:r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 xml:space="preserve"> de septiembre de </w:t>
      </w:r>
      <w:r w:rsidRPr="003446FA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202</w:t>
      </w:r>
      <w:r w:rsidR="00240250" w:rsidRPr="003446FA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4</w:t>
      </w:r>
      <w:r w:rsidR="00107B75" w:rsidRPr="003446FA">
        <w:rPr>
          <w:rFonts w:ascii="Segoe UI" w:hAnsi="Segoe UI" w:cs="Segoe UI"/>
          <w:b/>
          <w:sz w:val="22"/>
          <w:szCs w:val="22"/>
        </w:rPr>
        <w:t xml:space="preserve"> </w:t>
      </w:r>
      <w:r w:rsidRPr="003446FA">
        <w:rPr>
          <w:rFonts w:ascii="Segoe UI" w:hAnsi="Segoe UI" w:cs="Segoe UI"/>
          <w:b/>
          <w:sz w:val="22"/>
          <w:szCs w:val="22"/>
        </w:rPr>
        <w:t xml:space="preserve">- </w:t>
      </w:r>
      <w:r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La </w:t>
      </w:r>
      <w:r w:rsidR="00931BB4" w:rsidRPr="003446FA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CNSE</w:t>
      </w:r>
      <w:r w:rsidR="008E3045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(</w:t>
      </w:r>
      <w:r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>Confederación Estatal de Personas Sordas</w:t>
      </w:r>
      <w:r w:rsidR="008E3045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>)</w:t>
      </w:r>
      <w:r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y su red asociativa se han unido a la comunidad sorda internacional, representada por la </w:t>
      </w:r>
      <w:r w:rsidRPr="003446FA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WFD</w:t>
      </w:r>
      <w:r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(</w:t>
      </w:r>
      <w:r w:rsidR="007D03D0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>World Federation of the Deaf</w:t>
      </w:r>
      <w:r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) </w:t>
      </w:r>
      <w:r w:rsidR="005830F0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para </w:t>
      </w:r>
      <w:r w:rsidR="0039165F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recordar que </w:t>
      </w:r>
      <w:r w:rsidR="00EA6C56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‘sin </w:t>
      </w:r>
      <w:r w:rsidR="00CD5130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los </w:t>
      </w:r>
      <w:r w:rsidR="00EA6C56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recursos </w:t>
      </w:r>
      <w:r w:rsidR="00CD5130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>suficientes</w:t>
      </w:r>
      <w:r w:rsidR="00603478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>,</w:t>
      </w:r>
      <w:r w:rsidR="00CD5130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los</w:t>
      </w:r>
      <w:r w:rsidR="00EA6C56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derechos </w:t>
      </w:r>
      <w:r w:rsidR="00CD5130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de </w:t>
      </w:r>
      <w:r w:rsidR="00EA6C56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>las personas sordas</w:t>
      </w:r>
      <w:r w:rsidR="00CD5130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se quedan en papel mojado</w:t>
      </w:r>
      <w:r w:rsidR="00EA6C56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>’</w:t>
      </w:r>
      <w:r w:rsidR="00603478" w:rsidRPr="003446FA">
        <w:rPr>
          <w:rFonts w:ascii="Segoe UI" w:eastAsia="Calibri" w:hAnsi="Segoe UI" w:cs="Segoe UI"/>
          <w:color w:val="000000"/>
          <w:sz w:val="22"/>
          <w:szCs w:val="22"/>
          <w:u w:color="000000"/>
        </w:rPr>
        <w:t>.</w:t>
      </w:r>
    </w:p>
    <w:p w14:paraId="18C72BE0" w14:textId="205CF4A7" w:rsidR="00D4024E" w:rsidRPr="001928F9" w:rsidRDefault="006D5CA5" w:rsidP="00B53740">
      <w:pPr>
        <w:jc w:val="both"/>
        <w:rPr>
          <w:rFonts w:ascii="Segoe UI" w:eastAsia="Calibri" w:hAnsi="Segoe UI" w:cs="Segoe UI"/>
          <w:color w:val="000000"/>
          <w:sz w:val="22"/>
          <w:szCs w:val="22"/>
          <w:u w:color="000000"/>
        </w:rPr>
      </w:pP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Así lo ha hecho público</w:t>
      </w:r>
      <w:r w:rsidR="00E40C7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562379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la </w:t>
      </w:r>
      <w:r w:rsidR="00EC757C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Confederación </w:t>
      </w:r>
      <w:r w:rsidR="00562379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en un </w:t>
      </w:r>
      <w:r w:rsidR="00562379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manifiesto</w:t>
      </w:r>
      <w:r w:rsidR="005D3ED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676FFF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con motivo </w:t>
      </w:r>
      <w:r w:rsidR="00E40C7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de la Semana Internacional de las Personas Sordas</w:t>
      </w:r>
      <w:r w:rsidR="00DE419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. Una</w:t>
      </w:r>
      <w:r w:rsidR="00C0097E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CE0951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c</w:t>
      </w:r>
      <w:r w:rsidR="009C5742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elebración </w:t>
      </w:r>
      <w:r w:rsidR="00E40C7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que </w:t>
      </w:r>
      <w:r w:rsidR="000A630F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este año </w:t>
      </w:r>
      <w:r w:rsidR="00CE0951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transcurre</w:t>
      </w:r>
      <w:r w:rsidR="00E40C7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del </w:t>
      </w:r>
      <w:r w:rsidR="00EA6C56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23</w:t>
      </w:r>
      <w:r w:rsidR="00E40C7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al 2</w:t>
      </w:r>
      <w:r w:rsidR="00EA6C56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9</w:t>
      </w:r>
      <w:r w:rsidR="00E40C7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de septiembre bajo el lema</w:t>
      </w:r>
      <w:r w:rsidR="00E40C7D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 xml:space="preserve"> ‘</w:t>
      </w:r>
      <w:r w:rsidR="00EA6C56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Lengua de signos por derecho</w:t>
      </w:r>
      <w:r w:rsidR="00235EBE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. ¡Súmate!’</w:t>
      </w:r>
      <w:r w:rsidR="00DE4195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,</w:t>
      </w:r>
      <w:r w:rsidR="001332E4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 xml:space="preserve"> </w:t>
      </w:r>
      <w:r w:rsidR="00457B9F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en alusión a</w:t>
      </w:r>
      <w:r w:rsidR="004B5BFE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3354AB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la necesidad de situar las lenguas de signos en el eje de cualquier política pública y normalizar su uso como una lengua más</w:t>
      </w:r>
      <w:r w:rsidR="00AC3CF3">
        <w:rPr>
          <w:rFonts w:ascii="Segoe UI" w:eastAsia="Calibri" w:hAnsi="Segoe UI" w:cs="Segoe UI"/>
          <w:color w:val="000000"/>
          <w:sz w:val="22"/>
          <w:szCs w:val="22"/>
          <w:u w:color="000000"/>
        </w:rPr>
        <w:t>: ‘</w:t>
      </w:r>
      <w:r w:rsidR="00140572">
        <w:rPr>
          <w:rFonts w:ascii="Segoe UI" w:eastAsia="Calibri" w:hAnsi="Segoe UI" w:cs="Segoe UI"/>
          <w:color w:val="000000"/>
          <w:sz w:val="22"/>
          <w:szCs w:val="22"/>
          <w:u w:color="000000"/>
        </w:rPr>
        <w:t>Nuestros</w:t>
      </w:r>
      <w:r w:rsidR="006D3CC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6D3CC7" w:rsidRPr="008D7C2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 xml:space="preserve">derechos </w:t>
      </w:r>
      <w:r w:rsidR="000A68C0" w:rsidRPr="008D7C2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lingüísticos</w:t>
      </w:r>
      <w:r w:rsidR="000A68C0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B53740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son un imperativo legal que ningún recorte ni política de austeridad </w:t>
      </w:r>
      <w:r w:rsidR="00140572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nos </w:t>
      </w:r>
      <w:r w:rsidR="00B53740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puede</w:t>
      </w:r>
      <w:r w:rsidR="00330D34">
        <w:rPr>
          <w:rFonts w:ascii="Segoe UI" w:eastAsia="Calibri" w:hAnsi="Segoe UI" w:cs="Segoe UI"/>
          <w:color w:val="000000"/>
          <w:sz w:val="22"/>
          <w:szCs w:val="22"/>
          <w:u w:color="000000"/>
        </w:rPr>
        <w:t>n</w:t>
      </w:r>
      <w:r w:rsidR="00B53740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arrebatar</w:t>
      </w:r>
      <w:r w:rsidR="00140572">
        <w:rPr>
          <w:rFonts w:ascii="Segoe UI" w:eastAsia="Calibri" w:hAnsi="Segoe UI" w:cs="Segoe UI"/>
          <w:color w:val="000000"/>
          <w:sz w:val="22"/>
          <w:szCs w:val="22"/>
          <w:u w:color="000000"/>
        </w:rPr>
        <w:t>’, apuntan.</w:t>
      </w:r>
      <w:r w:rsidR="00D43CD8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0A68C0">
        <w:rPr>
          <w:rFonts w:ascii="Segoe UI" w:eastAsia="Calibri" w:hAnsi="Segoe UI" w:cs="Segoe UI"/>
          <w:color w:val="000000"/>
          <w:sz w:val="22"/>
          <w:szCs w:val="22"/>
          <w:u w:color="000000"/>
        </w:rPr>
        <w:t>‘D</w:t>
      </w:r>
      <w:r w:rsidR="00B2011B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e ello depende </w:t>
      </w:r>
      <w:r w:rsidR="00B2011B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la </w:t>
      </w:r>
      <w:r w:rsidR="00B2011B" w:rsidRPr="00524D9F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igualdad de oportunidades</w:t>
      </w:r>
      <w:r w:rsidR="00B2011B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de las personas sordas</w:t>
      </w:r>
      <w:r w:rsidR="00B2011B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, un horizonte al que </w:t>
      </w:r>
      <w:r w:rsidR="00D4024E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todo gobierno deber aspirar</w:t>
      </w:r>
      <w:r w:rsidR="00DD206B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’</w:t>
      </w:r>
      <w:r w:rsidR="00140572">
        <w:rPr>
          <w:rFonts w:ascii="Segoe UI" w:eastAsia="Calibri" w:hAnsi="Segoe UI" w:cs="Segoe UI"/>
          <w:color w:val="000000"/>
          <w:sz w:val="22"/>
          <w:szCs w:val="22"/>
          <w:u w:color="000000"/>
        </w:rPr>
        <w:t>.</w:t>
      </w:r>
    </w:p>
    <w:p w14:paraId="2A121A03" w14:textId="35F979F9" w:rsidR="005E004B" w:rsidRPr="001928F9" w:rsidRDefault="00EA5B77" w:rsidP="005E004B">
      <w:pPr>
        <w:spacing w:after="160" w:line="278" w:lineRule="auto"/>
        <w:jc w:val="both"/>
        <w:rPr>
          <w:rFonts w:ascii="Segoe UI" w:hAnsi="Segoe UI" w:cs="Segoe UI"/>
          <w:color w:val="3071C3" w:themeColor="text2" w:themeTint="BF"/>
          <w:sz w:val="22"/>
          <w:szCs w:val="22"/>
        </w:rPr>
      </w:pP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En este sentido, </w:t>
      </w:r>
      <w:r w:rsidR="00957E7E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reivindica</w:t>
      </w:r>
      <w:r w:rsidR="0052167F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n</w:t>
      </w:r>
      <w:r w:rsidR="00957E7E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que se</w:t>
      </w:r>
      <w:r w:rsidR="00B433A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dot</w:t>
      </w:r>
      <w:r w:rsidR="00957E7E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e</w:t>
      </w:r>
      <w:r w:rsidR="00B433A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244F9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a estas </w:t>
      </w:r>
      <w:r w:rsidR="009308D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ciudadanas</w:t>
      </w:r>
      <w:r w:rsidR="00244F9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y ciudadanos </w:t>
      </w:r>
      <w:r w:rsidR="000E26BF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de </w:t>
      </w:r>
      <w:r w:rsidR="000E26BF" w:rsidRPr="00A33105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servicios de</w:t>
      </w:r>
      <w:r w:rsidR="000E26BF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0E26BF" w:rsidRPr="00524D9F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interpretación y videointerpretación en lengua de signos</w:t>
      </w:r>
      <w:r w:rsidR="000E26BF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gratuitos y de calidad en todos los ámbitos de la vida</w:t>
      </w:r>
      <w:r w:rsidR="00611E93">
        <w:rPr>
          <w:rFonts w:ascii="Segoe UI" w:eastAsia="Calibri" w:hAnsi="Segoe UI" w:cs="Segoe UI"/>
          <w:color w:val="000000"/>
          <w:sz w:val="22"/>
          <w:szCs w:val="22"/>
          <w:u w:color="000000"/>
        </w:rPr>
        <w:t>, no sin antes</w:t>
      </w:r>
      <w:r w:rsidR="00972AE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6774E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adv</w:t>
      </w:r>
      <w:r w:rsidR="00611E93">
        <w:rPr>
          <w:rFonts w:ascii="Segoe UI" w:eastAsia="Calibri" w:hAnsi="Segoe UI" w:cs="Segoe UI"/>
          <w:color w:val="000000"/>
          <w:sz w:val="22"/>
          <w:szCs w:val="22"/>
          <w:u w:color="000000"/>
        </w:rPr>
        <w:t>ertir</w:t>
      </w:r>
      <w:r w:rsidR="00972AE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que </w:t>
      </w:r>
      <w:r w:rsidR="0064232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hay que dar</w:t>
      </w:r>
      <w:r w:rsidR="005E004B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respuesta </w:t>
      </w:r>
      <w:r w:rsidR="004B18D8">
        <w:rPr>
          <w:rFonts w:ascii="Segoe UI" w:eastAsia="Calibri" w:hAnsi="Segoe UI" w:cs="Segoe UI"/>
          <w:color w:val="000000"/>
          <w:sz w:val="22"/>
          <w:szCs w:val="22"/>
          <w:u w:color="000000"/>
        </w:rPr>
        <w:t>en materia</w:t>
      </w:r>
      <w:r w:rsidR="009C2EA1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académic</w:t>
      </w:r>
      <w:r w:rsidR="004B18D8">
        <w:rPr>
          <w:rFonts w:ascii="Segoe UI" w:eastAsia="Calibri" w:hAnsi="Segoe UI" w:cs="Segoe UI"/>
          <w:color w:val="000000"/>
          <w:sz w:val="22"/>
          <w:szCs w:val="22"/>
          <w:u w:color="000000"/>
        </w:rPr>
        <w:t>a</w:t>
      </w:r>
      <w:r w:rsidR="009C2EA1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5E004B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a la </w:t>
      </w:r>
      <w:r w:rsidR="005E004B" w:rsidRPr="00ED7F6B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escasez, cada vez más pronunciada, de intérpretes de lengua de signos</w:t>
      </w:r>
      <w:r w:rsidR="00CA37C4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: </w:t>
      </w:r>
      <w:r w:rsidR="0064232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‘</w:t>
      </w:r>
      <w:r w:rsidR="005E004B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De poco sirve contar con un respaldo legal al uso de nuestra lengua si no hay suficientes profesionales con formación en lengua de signos para cubrir la demanda de accesibilidad, o si tanto la lengua de signos como los aspectos socioculturales de la comunidad sorda y de las organizaciones sociales de personas sordas no se transmiten con rigor</w:t>
      </w:r>
      <w:r w:rsidR="00D46BB4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’</w:t>
      </w:r>
      <w:r w:rsidR="008D02D6">
        <w:rPr>
          <w:rFonts w:ascii="Segoe UI" w:eastAsia="Calibri" w:hAnsi="Segoe UI" w:cs="Segoe UI"/>
          <w:color w:val="000000"/>
          <w:sz w:val="22"/>
          <w:szCs w:val="22"/>
          <w:u w:color="000000"/>
        </w:rPr>
        <w:t>.</w:t>
      </w:r>
    </w:p>
    <w:p w14:paraId="764F7B24" w14:textId="56E0B2D6" w:rsidR="00587378" w:rsidRDefault="00494146" w:rsidP="00B53740">
      <w:pPr>
        <w:jc w:val="both"/>
        <w:rPr>
          <w:rFonts w:ascii="Segoe UI" w:eastAsia="Calibri" w:hAnsi="Segoe UI" w:cs="Segoe UI"/>
          <w:color w:val="000000"/>
          <w:sz w:val="22"/>
          <w:szCs w:val="22"/>
          <w:u w:color="000000"/>
        </w:rPr>
      </w:pPr>
      <w:r w:rsidRPr="001928F9">
        <w:rPr>
          <w:rFonts w:ascii="Segoe UI" w:hAnsi="Segoe UI" w:cs="Segoe UI"/>
          <w:sz w:val="22"/>
          <w:szCs w:val="22"/>
        </w:rPr>
        <w:t xml:space="preserve">Otro ámbito que </w:t>
      </w:r>
      <w:r w:rsidR="00E0350D" w:rsidRPr="001928F9">
        <w:rPr>
          <w:rFonts w:ascii="Segoe UI" w:hAnsi="Segoe UI" w:cs="Segoe UI"/>
          <w:sz w:val="22"/>
          <w:szCs w:val="22"/>
        </w:rPr>
        <w:t>preocupa</w:t>
      </w:r>
      <w:r w:rsidRPr="001928F9">
        <w:rPr>
          <w:rFonts w:ascii="Segoe UI" w:hAnsi="Segoe UI" w:cs="Segoe UI"/>
          <w:sz w:val="22"/>
          <w:szCs w:val="22"/>
        </w:rPr>
        <w:t xml:space="preserve"> es el educativo. </w:t>
      </w:r>
      <w:r w:rsidR="00FA6D1A" w:rsidRPr="001928F9">
        <w:rPr>
          <w:rFonts w:ascii="Segoe UI" w:hAnsi="Segoe UI" w:cs="Segoe UI"/>
          <w:sz w:val="22"/>
          <w:szCs w:val="22"/>
        </w:rPr>
        <w:t xml:space="preserve">Para la </w:t>
      </w:r>
      <w:r w:rsidR="00085705" w:rsidRPr="001928F9">
        <w:rPr>
          <w:rFonts w:ascii="Segoe UI" w:hAnsi="Segoe UI" w:cs="Segoe UI"/>
          <w:sz w:val="22"/>
          <w:szCs w:val="22"/>
        </w:rPr>
        <w:t xml:space="preserve">CNSE </w:t>
      </w:r>
      <w:r w:rsidR="006C085A" w:rsidRPr="001928F9">
        <w:rPr>
          <w:rFonts w:ascii="Segoe UI" w:hAnsi="Segoe UI" w:cs="Segoe UI"/>
          <w:sz w:val="22"/>
          <w:szCs w:val="22"/>
        </w:rPr>
        <w:t xml:space="preserve">apostar por una </w:t>
      </w:r>
      <w:r w:rsidR="006C085A" w:rsidRPr="003E6FC9">
        <w:rPr>
          <w:rFonts w:ascii="Segoe UI" w:hAnsi="Segoe UI" w:cs="Segoe UI"/>
          <w:b/>
          <w:bCs/>
          <w:sz w:val="22"/>
          <w:szCs w:val="22"/>
        </w:rPr>
        <w:t>educación equitativa, inclusiva y de calidad</w:t>
      </w:r>
      <w:r w:rsidR="006C085A" w:rsidRPr="001928F9">
        <w:rPr>
          <w:rFonts w:ascii="Segoe UI" w:hAnsi="Segoe UI" w:cs="Segoe UI"/>
          <w:sz w:val="22"/>
          <w:szCs w:val="22"/>
        </w:rPr>
        <w:t xml:space="preserve"> </w:t>
      </w:r>
      <w:r w:rsidR="00452E4A" w:rsidRPr="001928F9">
        <w:rPr>
          <w:rFonts w:ascii="Segoe UI" w:hAnsi="Segoe UI" w:cs="Segoe UI"/>
          <w:sz w:val="22"/>
          <w:szCs w:val="22"/>
        </w:rPr>
        <w:t>es una condición sine qua non</w:t>
      </w:r>
      <w:r w:rsidR="00C23E96" w:rsidRPr="001928F9">
        <w:rPr>
          <w:rFonts w:ascii="Segoe UI" w:hAnsi="Segoe UI" w:cs="Segoe UI"/>
          <w:sz w:val="22"/>
          <w:szCs w:val="22"/>
        </w:rPr>
        <w:t xml:space="preserve"> que pasa por ofrecer</w:t>
      </w:r>
      <w:r w:rsidR="00452E4A" w:rsidRPr="001928F9">
        <w:rPr>
          <w:rFonts w:ascii="Segoe UI" w:hAnsi="Segoe UI" w:cs="Segoe UI"/>
          <w:sz w:val="22"/>
          <w:szCs w:val="22"/>
        </w:rPr>
        <w:t xml:space="preserve"> </w:t>
      </w:r>
      <w:r w:rsidR="006C085A" w:rsidRPr="001928F9">
        <w:rPr>
          <w:rFonts w:ascii="Segoe UI" w:hAnsi="Segoe UI" w:cs="Segoe UI"/>
          <w:sz w:val="22"/>
          <w:szCs w:val="22"/>
        </w:rPr>
        <w:t>una atención temprana</w:t>
      </w:r>
      <w:r w:rsidR="006C085A" w:rsidRPr="003E6D41">
        <w:rPr>
          <w:rFonts w:ascii="Segoe UI" w:hAnsi="Segoe UI" w:cs="Segoe UI"/>
          <w:sz w:val="22"/>
          <w:szCs w:val="22"/>
        </w:rPr>
        <w:t xml:space="preserve"> integral que contemple la lengua de signos</w:t>
      </w:r>
      <w:r w:rsidR="00C23E96" w:rsidRPr="003E6D41">
        <w:rPr>
          <w:rFonts w:ascii="Segoe UI" w:hAnsi="Segoe UI" w:cs="Segoe UI"/>
          <w:sz w:val="22"/>
          <w:szCs w:val="22"/>
        </w:rPr>
        <w:t xml:space="preserve">, </w:t>
      </w:r>
      <w:r w:rsidR="008C6426" w:rsidRPr="003E6D41">
        <w:rPr>
          <w:rFonts w:ascii="Segoe UI" w:hAnsi="Segoe UI" w:cs="Segoe UI"/>
          <w:sz w:val="22"/>
          <w:szCs w:val="22"/>
        </w:rPr>
        <w:t>por desplegar</w:t>
      </w:r>
      <w:r w:rsidR="00175C69" w:rsidRPr="003E6D41">
        <w:rPr>
          <w:rFonts w:ascii="Segoe UI" w:hAnsi="Segoe UI" w:cs="Segoe UI"/>
          <w:sz w:val="22"/>
          <w:szCs w:val="22"/>
        </w:rPr>
        <w:t xml:space="preserve"> una </w:t>
      </w:r>
      <w:r w:rsidR="006C085A" w:rsidRPr="003E6D41">
        <w:rPr>
          <w:rFonts w:ascii="Segoe UI" w:hAnsi="Segoe UI" w:cs="Segoe UI"/>
          <w:sz w:val="22"/>
          <w:szCs w:val="22"/>
        </w:rPr>
        <w:t xml:space="preserve">red de centros </w:t>
      </w:r>
      <w:r w:rsidR="00175C69" w:rsidRPr="003E6D41">
        <w:rPr>
          <w:rFonts w:ascii="Segoe UI" w:hAnsi="Segoe UI" w:cs="Segoe UI"/>
          <w:sz w:val="22"/>
          <w:szCs w:val="22"/>
        </w:rPr>
        <w:t xml:space="preserve">bilingües </w:t>
      </w:r>
      <w:r w:rsidR="006C085A" w:rsidRPr="003E6D41">
        <w:rPr>
          <w:rFonts w:ascii="Segoe UI" w:hAnsi="Segoe UI" w:cs="Segoe UI"/>
          <w:sz w:val="22"/>
          <w:szCs w:val="22"/>
        </w:rPr>
        <w:t>suficiente en todo el territorio</w:t>
      </w:r>
      <w:r w:rsidR="008C6426" w:rsidRPr="003E6D41">
        <w:rPr>
          <w:rFonts w:ascii="Segoe UI" w:hAnsi="Segoe UI" w:cs="Segoe UI"/>
          <w:sz w:val="22"/>
          <w:szCs w:val="22"/>
        </w:rPr>
        <w:t xml:space="preserve">, y por contar con </w:t>
      </w:r>
      <w:r w:rsidR="006C085A" w:rsidRPr="003E6D41">
        <w:rPr>
          <w:rFonts w:ascii="Segoe UI" w:hAnsi="Segoe UI" w:cs="Segoe UI"/>
          <w:sz w:val="22"/>
          <w:szCs w:val="22"/>
        </w:rPr>
        <w:t>profesionales sordas/os</w:t>
      </w:r>
      <w:r w:rsidR="00E61624">
        <w:rPr>
          <w:rFonts w:ascii="Segoe UI" w:hAnsi="Segoe UI" w:cs="Segoe UI"/>
          <w:sz w:val="22"/>
          <w:szCs w:val="22"/>
        </w:rPr>
        <w:t xml:space="preserve"> especialistas en lengua de signos</w:t>
      </w:r>
      <w:r w:rsidR="008C6426" w:rsidRPr="003E6D41">
        <w:rPr>
          <w:rFonts w:ascii="Segoe UI" w:hAnsi="Segoe UI" w:cs="Segoe UI"/>
          <w:sz w:val="22"/>
          <w:szCs w:val="22"/>
        </w:rPr>
        <w:t xml:space="preserve">, </w:t>
      </w:r>
      <w:r w:rsidR="006C085A" w:rsidRPr="003E6D41">
        <w:rPr>
          <w:rFonts w:ascii="Segoe UI" w:hAnsi="Segoe UI" w:cs="Segoe UI"/>
          <w:sz w:val="22"/>
          <w:szCs w:val="22"/>
        </w:rPr>
        <w:t xml:space="preserve">intérpretes </w:t>
      </w:r>
      <w:r w:rsidR="00693FE1">
        <w:rPr>
          <w:rFonts w:ascii="Segoe UI" w:hAnsi="Segoe UI" w:cs="Segoe UI"/>
          <w:sz w:val="22"/>
          <w:szCs w:val="22"/>
        </w:rPr>
        <w:t xml:space="preserve">de lengua de signos </w:t>
      </w:r>
      <w:r w:rsidR="008C6426" w:rsidRPr="003E6D41">
        <w:rPr>
          <w:rFonts w:ascii="Segoe UI" w:hAnsi="Segoe UI" w:cs="Segoe UI"/>
          <w:sz w:val="22"/>
          <w:szCs w:val="22"/>
        </w:rPr>
        <w:t>y</w:t>
      </w:r>
      <w:r w:rsidR="006C085A" w:rsidRPr="003E6D41">
        <w:rPr>
          <w:rFonts w:ascii="Segoe UI" w:hAnsi="Segoe UI" w:cs="Segoe UI"/>
          <w:sz w:val="22"/>
          <w:szCs w:val="22"/>
        </w:rPr>
        <w:t xml:space="preserve"> </w:t>
      </w:r>
      <w:r w:rsidR="001444A0">
        <w:rPr>
          <w:rFonts w:ascii="Segoe UI" w:hAnsi="Segoe UI" w:cs="Segoe UI"/>
          <w:sz w:val="22"/>
          <w:szCs w:val="22"/>
        </w:rPr>
        <w:t xml:space="preserve">los apoyos </w:t>
      </w:r>
      <w:r w:rsidR="006C085A" w:rsidRPr="003E6D41">
        <w:rPr>
          <w:rFonts w:ascii="Segoe UI" w:hAnsi="Segoe UI" w:cs="Segoe UI"/>
          <w:sz w:val="22"/>
          <w:szCs w:val="22"/>
        </w:rPr>
        <w:t xml:space="preserve">técnicos </w:t>
      </w:r>
      <w:r w:rsidR="001444A0">
        <w:rPr>
          <w:rFonts w:ascii="Segoe UI" w:hAnsi="Segoe UI" w:cs="Segoe UI"/>
          <w:sz w:val="22"/>
          <w:szCs w:val="22"/>
        </w:rPr>
        <w:t xml:space="preserve">necesarios </w:t>
      </w:r>
      <w:r w:rsidR="008C6426" w:rsidRPr="003E6D41">
        <w:rPr>
          <w:rFonts w:ascii="Segoe UI" w:hAnsi="Segoe UI" w:cs="Segoe UI"/>
          <w:sz w:val="22"/>
          <w:szCs w:val="22"/>
        </w:rPr>
        <w:t>en el aula</w:t>
      </w:r>
      <w:r w:rsidR="00693FE1">
        <w:rPr>
          <w:rFonts w:ascii="Segoe UI" w:hAnsi="Segoe UI" w:cs="Segoe UI"/>
          <w:sz w:val="22"/>
          <w:szCs w:val="22"/>
        </w:rPr>
        <w:t xml:space="preserve"> desde el inicio del curso</w:t>
      </w:r>
      <w:r w:rsidR="00A21F7E">
        <w:rPr>
          <w:rFonts w:ascii="Segoe UI" w:hAnsi="Segoe UI" w:cs="Segoe UI"/>
          <w:sz w:val="22"/>
          <w:szCs w:val="22"/>
        </w:rPr>
        <w:t xml:space="preserve"> y</w:t>
      </w:r>
      <w:r w:rsidR="00693FE1">
        <w:rPr>
          <w:rFonts w:ascii="Segoe UI" w:hAnsi="Segoe UI" w:cs="Segoe UI"/>
          <w:sz w:val="22"/>
          <w:szCs w:val="22"/>
        </w:rPr>
        <w:t xml:space="preserve"> todas las horas lectivas.</w:t>
      </w:r>
    </w:p>
    <w:p w14:paraId="27D69EEF" w14:textId="6317BB1A" w:rsidR="00551FFA" w:rsidRPr="001928F9" w:rsidRDefault="00551FFA" w:rsidP="00B53740">
      <w:pPr>
        <w:jc w:val="both"/>
        <w:rPr>
          <w:rFonts w:ascii="Segoe UI" w:eastAsia="Calibri" w:hAnsi="Segoe UI" w:cs="Segoe UI"/>
          <w:color w:val="000000"/>
          <w:sz w:val="22"/>
          <w:szCs w:val="22"/>
          <w:u w:color="000000"/>
        </w:rPr>
      </w:pP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lastRenderedPageBreak/>
        <w:t xml:space="preserve">En lo que a empleo </w:t>
      </w:r>
      <w:r w:rsidR="00CB1595">
        <w:rPr>
          <w:rFonts w:ascii="Segoe UI" w:eastAsia="Calibri" w:hAnsi="Segoe UI" w:cs="Segoe UI"/>
          <w:color w:val="000000"/>
          <w:sz w:val="22"/>
          <w:szCs w:val="22"/>
          <w:u w:color="000000"/>
        </w:rPr>
        <w:t>se refiere</w:t>
      </w: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, la entidad llama a </w:t>
      </w:r>
      <w:r w:rsidR="007C1C1C" w:rsidRPr="00674C4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asegurar la </w:t>
      </w:r>
      <w:r w:rsidR="007C1C1C" w:rsidRPr="00A16318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incorporación de los y las profesionales sordos/as en la enseñanza y traducción de la lengua de signos</w:t>
      </w:r>
      <w:r w:rsidR="007C1C1C" w:rsidRPr="00674C4A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como transmisores más idóneos de esta lengua</w:t>
      </w:r>
      <w:r w:rsidR="00013899">
        <w:rPr>
          <w:rFonts w:ascii="Segoe UI" w:eastAsia="Calibri" w:hAnsi="Segoe UI" w:cs="Segoe UI"/>
          <w:color w:val="000000"/>
          <w:sz w:val="22"/>
          <w:szCs w:val="22"/>
          <w:u w:color="000000"/>
        </w:rPr>
        <w:t>: ‘</w:t>
      </w:r>
      <w:r w:rsidR="007C1C1C" w:rsidRPr="00674C4A">
        <w:rPr>
          <w:rFonts w:ascii="Segoe UI" w:eastAsia="Calibri" w:hAnsi="Segoe UI" w:cs="Segoe UI"/>
          <w:color w:val="000000"/>
          <w:sz w:val="22"/>
          <w:szCs w:val="22"/>
          <w:u w:color="000000"/>
        </w:rPr>
        <w:t>Es necesario posicionarles como referentes en la enseñanza y traducción, con el fin de contribuir a la preservación de la lengua de signos y su patrimonio cultural</w:t>
      </w:r>
      <w:r w:rsidR="00674C4A" w:rsidRPr="00674C4A">
        <w:rPr>
          <w:rFonts w:ascii="Segoe UI" w:eastAsia="Calibri" w:hAnsi="Segoe UI" w:cs="Segoe UI"/>
          <w:color w:val="000000"/>
          <w:sz w:val="22"/>
          <w:szCs w:val="22"/>
          <w:u w:color="000000"/>
        </w:rPr>
        <w:t>’.</w:t>
      </w:r>
      <w:r w:rsidR="00674C4A">
        <w:t xml:space="preserve"> </w:t>
      </w:r>
      <w:r w:rsidR="0001389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Además, </w:t>
      </w:r>
      <w:r w:rsidR="00AA0642">
        <w:rPr>
          <w:rFonts w:ascii="Segoe UI" w:eastAsia="Calibri" w:hAnsi="Segoe UI" w:cs="Segoe UI"/>
          <w:color w:val="000000"/>
          <w:sz w:val="22"/>
          <w:szCs w:val="22"/>
          <w:u w:color="000000"/>
        </w:rPr>
        <w:t>insta</w:t>
      </w:r>
      <w:r w:rsidR="008D02D6">
        <w:rPr>
          <w:rFonts w:ascii="Segoe UI" w:eastAsia="Calibri" w:hAnsi="Segoe UI" w:cs="Segoe UI"/>
          <w:color w:val="000000"/>
          <w:sz w:val="22"/>
          <w:szCs w:val="22"/>
          <w:u w:color="000000"/>
        </w:rPr>
        <w:t>n</w:t>
      </w:r>
      <w:r w:rsidR="00AA0642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a que</w:t>
      </w:r>
      <w:r w:rsidR="00A16318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se favorezca</w:t>
      </w: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la </w:t>
      </w:r>
      <w:r w:rsidRPr="00537BEF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inserción laboral</w:t>
      </w: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Pr="003E6FC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de las personas sordas</w:t>
      </w: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en empresas ordinarias y el acceso equitativo y sin discriminación al empleo público</w:t>
      </w:r>
      <w:r w:rsidR="009F022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, y exige</w:t>
      </w:r>
      <w:r w:rsidR="00256174">
        <w:rPr>
          <w:rFonts w:ascii="Segoe UI" w:eastAsia="Calibri" w:hAnsi="Segoe UI" w:cs="Segoe UI"/>
          <w:color w:val="000000"/>
          <w:sz w:val="22"/>
          <w:szCs w:val="22"/>
          <w:u w:color="000000"/>
        </w:rPr>
        <w:t>n</w:t>
      </w:r>
      <w:r w:rsidR="009F022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que se </w:t>
      </w:r>
      <w:r w:rsidR="00586C47">
        <w:rPr>
          <w:rFonts w:ascii="Segoe UI" w:eastAsia="Calibri" w:hAnsi="Segoe UI" w:cs="Segoe UI"/>
          <w:color w:val="000000"/>
          <w:sz w:val="22"/>
          <w:szCs w:val="22"/>
          <w:u w:color="000000"/>
        </w:rPr>
        <w:t>faciliten</w:t>
      </w:r>
      <w:r w:rsidR="009F0225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las adaptaciones precisas en el puesto de trabajo así como la promoción laboral, incluyendo una formación continua en lengua de signos</w:t>
      </w:r>
      <w:r w:rsidR="006524FA">
        <w:rPr>
          <w:rFonts w:ascii="Segoe UI" w:eastAsia="Calibri" w:hAnsi="Segoe UI" w:cs="Segoe UI"/>
          <w:color w:val="000000"/>
          <w:sz w:val="22"/>
          <w:szCs w:val="22"/>
          <w:u w:color="000000"/>
        </w:rPr>
        <w:t>.</w:t>
      </w:r>
    </w:p>
    <w:p w14:paraId="6E6A65E6" w14:textId="460FE948" w:rsidR="00D4024E" w:rsidRPr="001928F9" w:rsidRDefault="009F0225" w:rsidP="00B53740">
      <w:pPr>
        <w:jc w:val="both"/>
        <w:rPr>
          <w:rFonts w:ascii="Segoe UI" w:eastAsia="Calibri" w:hAnsi="Segoe UI" w:cs="Segoe UI"/>
          <w:color w:val="000000"/>
          <w:sz w:val="22"/>
          <w:szCs w:val="22"/>
          <w:u w:color="000000"/>
        </w:rPr>
      </w:pP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Por último, </w:t>
      </w:r>
      <w:r w:rsidR="002F2A1E">
        <w:rPr>
          <w:rFonts w:ascii="Segoe UI" w:eastAsia="Calibri" w:hAnsi="Segoe UI" w:cs="Segoe UI"/>
          <w:color w:val="000000"/>
          <w:sz w:val="22"/>
          <w:szCs w:val="22"/>
          <w:u w:color="000000"/>
        </w:rPr>
        <w:t>reclama</w:t>
      </w:r>
      <w:r w:rsidR="008D02D6">
        <w:rPr>
          <w:rFonts w:ascii="Segoe UI" w:eastAsia="Calibri" w:hAnsi="Segoe UI" w:cs="Segoe UI"/>
          <w:color w:val="000000"/>
          <w:sz w:val="22"/>
          <w:szCs w:val="22"/>
          <w:u w:color="000000"/>
        </w:rPr>
        <w:t>n</w:t>
      </w:r>
      <w:r w:rsidR="003B58E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el </w:t>
      </w:r>
      <w:r w:rsidR="003B58E7" w:rsidRPr="003E6FC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mantenimiento de las ayudas</w:t>
      </w:r>
      <w:r w:rsidR="003B58E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a las entidades del movimiento asociativo de personas sordas. ‘Cualquier apoyo económico que reciba nuestro tejido social es una forma de evitar que se amplíe aún más la brecha </w:t>
      </w:r>
      <w:r w:rsidR="00F2284C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social </w:t>
      </w:r>
      <w:r w:rsidR="003B58E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con el resto de la ciudadanía</w:t>
      </w:r>
      <w:r w:rsidR="002E27B5">
        <w:rPr>
          <w:rFonts w:ascii="Segoe UI" w:eastAsia="Calibri" w:hAnsi="Segoe UI" w:cs="Segoe UI"/>
          <w:color w:val="000000"/>
          <w:sz w:val="22"/>
          <w:szCs w:val="22"/>
          <w:u w:color="000000"/>
        </w:rPr>
        <w:t>,</w:t>
      </w:r>
      <w:r w:rsidR="002E27B5" w:rsidRPr="002E27B5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permite seguir atendiendo las necesidades de nuestro colectivo y garantiza la estabilidad laboral de las/os profesionales sordas/os</w:t>
      </w:r>
      <w:r w:rsidR="002E27B5">
        <w:rPr>
          <w:rFonts w:ascii="Segoe UI" w:eastAsia="Calibri" w:hAnsi="Segoe UI" w:cs="Segoe UI"/>
          <w:color w:val="000000"/>
          <w:sz w:val="22"/>
          <w:szCs w:val="22"/>
          <w:u w:color="000000"/>
        </w:rPr>
        <w:t>’</w:t>
      </w:r>
      <w:r w:rsidR="002E27B5" w:rsidRPr="002E27B5">
        <w:rPr>
          <w:rFonts w:ascii="Segoe UI" w:eastAsia="Calibri" w:hAnsi="Segoe UI" w:cs="Segoe UI"/>
          <w:color w:val="000000"/>
          <w:sz w:val="22"/>
          <w:szCs w:val="22"/>
          <w:u w:color="000000"/>
        </w:rPr>
        <w:t>.</w:t>
      </w:r>
    </w:p>
    <w:p w14:paraId="3A39344D" w14:textId="702913F7" w:rsidR="00516B54" w:rsidRPr="000B7A28" w:rsidRDefault="007E6F24" w:rsidP="00E3307B">
      <w:pPr>
        <w:pStyle w:val="Cuerpo"/>
        <w:jc w:val="both"/>
        <w:rPr>
          <w:rFonts w:ascii="Segoe UI" w:hAnsi="Segoe UI" w:cs="Segoe UI"/>
          <w:b/>
          <w:bCs/>
          <w:kern w:val="0"/>
          <w:u w:val="single"/>
          <w:bdr w:val="none" w:sz="0" w:space="0" w:color="auto"/>
        </w:rPr>
      </w:pPr>
      <w:r w:rsidRPr="000B7A28">
        <w:rPr>
          <w:rFonts w:ascii="Segoe UI" w:hAnsi="Segoe UI" w:cs="Segoe UI"/>
          <w:b/>
          <w:bCs/>
          <w:kern w:val="0"/>
          <w:u w:val="single"/>
          <w:bdr w:val="none" w:sz="0" w:space="0" w:color="auto"/>
        </w:rPr>
        <w:t xml:space="preserve">23 de septiembre: </w:t>
      </w:r>
      <w:r w:rsidR="00516B54" w:rsidRPr="000B7A28">
        <w:rPr>
          <w:rFonts w:ascii="Segoe UI" w:hAnsi="Segoe UI" w:cs="Segoe UI"/>
          <w:b/>
          <w:bCs/>
          <w:kern w:val="0"/>
          <w:u w:val="single"/>
          <w:bdr w:val="none" w:sz="0" w:space="0" w:color="auto"/>
        </w:rPr>
        <w:t xml:space="preserve">Día Internacional de las Lenguas de Signos </w:t>
      </w:r>
    </w:p>
    <w:p w14:paraId="69559C9C" w14:textId="6A863A19" w:rsidR="00603478" w:rsidRPr="001928F9" w:rsidRDefault="0043293C" w:rsidP="00603478">
      <w:pPr>
        <w:jc w:val="both"/>
        <w:rPr>
          <w:rFonts w:ascii="Segoe UI" w:eastAsia="Calibri" w:hAnsi="Segoe UI" w:cs="Segoe UI"/>
          <w:color w:val="000000"/>
          <w:sz w:val="22"/>
          <w:szCs w:val="22"/>
          <w:u w:color="000000"/>
        </w:rPr>
      </w:pP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La </w:t>
      </w:r>
      <w:r w:rsidR="00C54173">
        <w:rPr>
          <w:rFonts w:ascii="Segoe UI" w:eastAsia="Calibri" w:hAnsi="Segoe UI" w:cs="Segoe UI"/>
          <w:color w:val="000000"/>
          <w:sz w:val="22"/>
          <w:szCs w:val="22"/>
          <w:u w:color="000000"/>
        </w:rPr>
        <w:t>Semana Internacional de las Personas Sordas</w:t>
      </w: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arranca</w:t>
      </w:r>
      <w:r w:rsidR="00C54173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rá </w:t>
      </w:r>
      <w:r w:rsidR="00586C4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el </w:t>
      </w:r>
      <w:r w:rsidR="00586C47" w:rsidRPr="00586C47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lunes 23 de septiembre</w:t>
      </w:r>
      <w:r w:rsidR="00586C47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con la celebración del</w:t>
      </w:r>
      <w:r w:rsidR="00603478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603478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Día Internacional de las Lenguas de Signos</w:t>
      </w:r>
      <w:r w:rsidR="00603478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, fecha que Naciones Unidas declaró oficialmente en 2017 para reivindicar las lenguas de signos como parte de la diversidad lingüística y cultural de los distintos países y garante de sus derechos. Con motivo de este día, </w:t>
      </w:r>
      <w:r w:rsidR="00603478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líderes</w:t>
      </w:r>
      <w:r w:rsidR="00603478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de diferentes nacionalidades apoyarán a través de vídeos signados la máxima ‘</w:t>
      </w:r>
      <w:r w:rsidR="00FE6D0F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Lengua de signos por derecho</w:t>
      </w:r>
      <w:r w:rsidR="00603478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’, mientras que edificios emblemáticos de los cinco continentes se sumarán al reto ‘</w:t>
      </w:r>
      <w:r w:rsidR="00603478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Blue Light for Sign’</w:t>
      </w:r>
      <w:r w:rsidR="00603478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e iluminarán de azul sus fachadas</w:t>
      </w:r>
      <w:r w:rsidR="006A5BEC">
        <w:rPr>
          <w:rFonts w:ascii="Segoe UI" w:eastAsia="Calibri" w:hAnsi="Segoe UI" w:cs="Segoe UI"/>
          <w:color w:val="000000"/>
          <w:sz w:val="22"/>
          <w:szCs w:val="22"/>
          <w:u w:color="000000"/>
        </w:rPr>
        <w:t>.</w:t>
      </w:r>
    </w:p>
    <w:p w14:paraId="2184A63A" w14:textId="1D18A10D" w:rsidR="00D41D21" w:rsidRPr="000B7A28" w:rsidRDefault="007E6F24" w:rsidP="00E3307B">
      <w:pPr>
        <w:pStyle w:val="Cuerpo"/>
        <w:jc w:val="both"/>
        <w:rPr>
          <w:rFonts w:ascii="Segoe UI" w:hAnsi="Segoe UI" w:cs="Segoe UI"/>
          <w:b/>
          <w:bCs/>
          <w:kern w:val="0"/>
          <w:u w:val="single"/>
          <w:bdr w:val="none" w:sz="0" w:space="0" w:color="auto"/>
        </w:rPr>
      </w:pPr>
      <w:r w:rsidRPr="000B7A28">
        <w:rPr>
          <w:rFonts w:ascii="Segoe UI" w:hAnsi="Segoe UI" w:cs="Segoe UI"/>
          <w:b/>
          <w:bCs/>
          <w:kern w:val="0"/>
          <w:u w:val="single"/>
          <w:bdr w:val="none" w:sz="0" w:space="0" w:color="auto"/>
        </w:rPr>
        <w:t>28 de septiembre: Día Internacional de las Personas Sordas</w:t>
      </w:r>
    </w:p>
    <w:p w14:paraId="76854536" w14:textId="54E72482" w:rsidR="00143347" w:rsidRPr="001928F9" w:rsidRDefault="00C54173" w:rsidP="00143347">
      <w:pPr>
        <w:jc w:val="both"/>
        <w:rPr>
          <w:rFonts w:ascii="Segoe UI" w:eastAsia="Calibri" w:hAnsi="Segoe UI" w:cs="Segoe UI"/>
          <w:color w:val="000000"/>
          <w:sz w:val="22"/>
          <w:szCs w:val="22"/>
          <w:u w:color="000000"/>
        </w:rPr>
      </w:pPr>
      <w:r>
        <w:rPr>
          <w:rFonts w:ascii="Segoe UI" w:eastAsia="Calibri" w:hAnsi="Segoe UI" w:cs="Segoe UI"/>
          <w:color w:val="000000"/>
          <w:sz w:val="22"/>
          <w:szCs w:val="22"/>
          <w:u w:color="000000"/>
        </w:rPr>
        <w:t>Asimismo,</w:t>
      </w:r>
      <w:r w:rsidR="00681862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el </w:t>
      </w:r>
      <w:r w:rsidR="00681862" w:rsidRPr="007E6F24">
        <w:rPr>
          <w:rFonts w:ascii="Segoe UI" w:eastAsia="Calibri" w:hAnsi="Segoe UI" w:cs="Segoe UI"/>
          <w:color w:val="000000"/>
          <w:sz w:val="22"/>
          <w:szCs w:val="22"/>
          <w:u w:color="000000"/>
        </w:rPr>
        <w:t>sábado 2</w:t>
      </w:r>
      <w:r w:rsidR="005910FC" w:rsidRPr="007E6F24">
        <w:rPr>
          <w:rFonts w:ascii="Segoe UI" w:eastAsia="Calibri" w:hAnsi="Segoe UI" w:cs="Segoe UI"/>
          <w:color w:val="000000"/>
          <w:sz w:val="22"/>
          <w:szCs w:val="22"/>
          <w:u w:color="000000"/>
        </w:rPr>
        <w:t>8</w:t>
      </w:r>
      <w:r w:rsidR="00681862" w:rsidRPr="007E6F24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de septiembre</w:t>
      </w:r>
      <w:r w:rsidR="00681862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14334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se celebra</w:t>
      </w:r>
      <w:r w:rsidR="00681862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rá</w:t>
      </w:r>
      <w:r w:rsidR="0014334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en España el </w:t>
      </w:r>
      <w:r w:rsidR="00143347" w:rsidRPr="001928F9">
        <w:rPr>
          <w:rFonts w:ascii="Segoe UI" w:eastAsia="Calibri" w:hAnsi="Segoe UI" w:cs="Segoe UI"/>
          <w:b/>
          <w:bCs/>
          <w:color w:val="000000"/>
          <w:sz w:val="22"/>
          <w:szCs w:val="22"/>
          <w:u w:color="000000"/>
        </w:rPr>
        <w:t>Día Internacional de las Personas Sordas</w:t>
      </w:r>
      <w:r w:rsidR="0007785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.</w:t>
      </w:r>
      <w:r w:rsidR="0014334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</w:t>
      </w:r>
      <w:r w:rsidR="0007785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A</w:t>
      </w:r>
      <w:r w:rsidR="0014334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través de una jornada que s</w:t>
      </w:r>
      <w:r w:rsidR="00CA2D2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ervirá</w:t>
      </w:r>
      <w:r w:rsidR="0014334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 al colectivo para reivindicar sus derechos y celebrar la lengua de signos, la diversidad, la unidad asociativa y la cultura de la comunidad sorda</w:t>
      </w:r>
      <w:r w:rsidR="0007785D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 xml:space="preserve">, </w:t>
      </w:r>
      <w:r w:rsidR="00143347" w:rsidRPr="001928F9">
        <w:rPr>
          <w:rFonts w:ascii="Segoe UI" w:eastAsia="Calibri" w:hAnsi="Segoe UI" w:cs="Segoe UI"/>
          <w:color w:val="000000"/>
          <w:sz w:val="22"/>
          <w:szCs w:val="22"/>
          <w:u w:color="000000"/>
        </w:rPr>
        <w:t>federaciones y asociaciones de personas sordas de la red asociativa CNSE desplegarán por todo el país, un amplio programa de actividades.</w:t>
      </w:r>
    </w:p>
    <w:p w14:paraId="6A5C404D" w14:textId="77777777" w:rsidR="0002157C" w:rsidRDefault="0002157C" w:rsidP="0052663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56C3658" w14:textId="77777777" w:rsidR="0052663A" w:rsidRPr="002E4AA6" w:rsidRDefault="0052663A" w:rsidP="0052663A">
      <w:pPr>
        <w:jc w:val="both"/>
        <w:rPr>
          <w:rFonts w:ascii="Tahoma" w:hAnsi="Tahoma" w:cs="Tahoma"/>
          <w:b/>
          <w:i/>
          <w:sz w:val="18"/>
          <w:u w:val="single"/>
        </w:rPr>
      </w:pPr>
      <w:r w:rsidRPr="002E4AA6">
        <w:rPr>
          <w:rFonts w:ascii="Tahoma" w:hAnsi="Tahoma" w:cs="Tahoma"/>
          <w:b/>
          <w:i/>
          <w:sz w:val="18"/>
          <w:u w:val="single"/>
        </w:rPr>
        <w:t>CNSE:</w:t>
      </w:r>
    </w:p>
    <w:p w14:paraId="063AA8EC" w14:textId="52969B35" w:rsidR="00140401" w:rsidRPr="00537BEF" w:rsidRDefault="0052663A">
      <w:pPr>
        <w:jc w:val="both"/>
        <w:rPr>
          <w:rFonts w:ascii="Tahoma" w:hAnsi="Tahoma" w:cs="Tahoma"/>
          <w:sz w:val="18"/>
          <w:szCs w:val="18"/>
        </w:rPr>
      </w:pPr>
      <w:r w:rsidRPr="001B18B9">
        <w:rPr>
          <w:rFonts w:ascii="Tahoma" w:hAnsi="Tahoma" w:cs="Tahoma"/>
          <w:sz w:val="18"/>
          <w:szCs w:val="18"/>
        </w:rPr>
        <w:t xml:space="preserve">La CNSE es una organización sin ánimo de lucro que atiende los intereses de las personas sordas y con discapacidad auditiva y de sus familias en España. Desde su creación, en 1936, la CNSE ha desarrollado una labor de reivindicación e incidencia política para lograr la plena ciudadanía de las personas sordas; así como del desarrollo de programas de atención y prestación de servicios a través de sus federaciones. Hoy la CNSE está integrada por 17 federaciones de personas sordas, que a su vez mantienen afiliadas a más de 120 asociaciones provinciales y </w:t>
      </w:r>
      <w:r w:rsidRPr="001B18B9">
        <w:rPr>
          <w:rFonts w:ascii="Tahoma" w:hAnsi="Tahoma" w:cs="Tahoma"/>
          <w:sz w:val="18"/>
          <w:szCs w:val="18"/>
        </w:rPr>
        <w:lastRenderedPageBreak/>
        <w:t>locales de todo el Estado. No obstante, la CNSE atiende cualquier necesidad relacionada con el colectivo de personas sordas, estén o no afiliadas a su movimiento asociativo.</w:t>
      </w:r>
    </w:p>
    <w:sectPr w:rsidR="00140401" w:rsidRPr="00537BEF" w:rsidSect="007740D0">
      <w:headerReference w:type="default" r:id="rId9"/>
      <w:footerReference w:type="default" r:id="rId10"/>
      <w:pgSz w:w="11906" w:h="16838"/>
      <w:pgMar w:top="2953" w:right="1416" w:bottom="1418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7082F" w14:textId="77777777" w:rsidR="00E55DB1" w:rsidRDefault="00E55DB1">
      <w:pPr>
        <w:spacing w:after="0" w:line="240" w:lineRule="auto"/>
      </w:pPr>
      <w:r>
        <w:separator/>
      </w:r>
    </w:p>
  </w:endnote>
  <w:endnote w:type="continuationSeparator" w:id="0">
    <w:p w14:paraId="11322F7F" w14:textId="77777777" w:rsidR="00E55DB1" w:rsidRDefault="00E5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70002" w14:textId="77777777" w:rsidR="00BC2371" w:rsidRDefault="001A7DA7">
    <w:pPr>
      <w:jc w:val="center"/>
      <w:rPr>
        <w:rFonts w:ascii="ZapfHumnst BT" w:hAnsi="ZapfHumnst BT"/>
        <w:color w:val="D25600"/>
        <w:sz w:val="16"/>
        <w:szCs w:val="16"/>
      </w:rPr>
    </w:pPr>
    <w:r>
      <w:rPr>
        <w:rFonts w:ascii="ZapfHumnst BT" w:hAnsi="ZapfHumnst BT"/>
        <w:noProof/>
        <w:color w:val="D2560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227D84" wp14:editId="3735E794">
              <wp:simplePos x="0" y="0"/>
              <wp:positionH relativeFrom="margin">
                <wp:posOffset>-900430</wp:posOffset>
              </wp:positionH>
              <wp:positionV relativeFrom="page">
                <wp:posOffset>10515600</wp:posOffset>
              </wp:positionV>
              <wp:extent cx="7644765" cy="179705"/>
              <wp:effectExtent l="0" t="0" r="0" b="0"/>
              <wp:wrapTopAndBottom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4765" cy="179705"/>
                      </a:xfrm>
                      <a:prstGeom prst="rect">
                        <a:avLst/>
                      </a:prstGeom>
                      <a:solidFill>
                        <a:srgbClr val="D25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0C136" id="Rectangle 6" o:spid="_x0000_s1026" style="position:absolute;margin-left:-70.9pt;margin-top:828pt;width:601.9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" fillcolor="#d25600" stroked="f">
              <w10:wrap type="topAndBottom" anchorx="margin" anchory="page"/>
            </v:rect>
          </w:pict>
        </mc:Fallback>
      </mc:AlternateContent>
    </w:r>
    <w:r w:rsidR="000131B3">
      <w:rPr>
        <w:rFonts w:ascii="ZapfHumnst BT" w:hAnsi="ZapfHumnst BT"/>
        <w:color w:val="D25600"/>
        <w:sz w:val="16"/>
        <w:szCs w:val="16"/>
      </w:rPr>
      <w:t xml:space="preserve">C/ Islas Aleutianas, 28• 28035 Madrid • Telf.: 91 356 58 32 • Fax: 91 355 43 36 • </w:t>
    </w:r>
    <w:hyperlink r:id="rId1" w:history="1">
      <w:r w:rsidR="000131B3">
        <w:rPr>
          <w:rStyle w:val="Hipervnculo"/>
          <w:rFonts w:ascii="ZapfHumnst BT" w:hAnsi="ZapfHumnst BT"/>
          <w:color w:val="D25600"/>
          <w:sz w:val="16"/>
          <w:szCs w:val="16"/>
          <w:u w:val="none"/>
        </w:rPr>
        <w:t>cnse@cnse.es</w:t>
      </w:r>
    </w:hyperlink>
    <w:r w:rsidR="000131B3">
      <w:rPr>
        <w:rFonts w:ascii="ZapfHumnst BT" w:hAnsi="ZapfHumnst BT"/>
        <w:color w:val="D25600"/>
        <w:sz w:val="16"/>
        <w:szCs w:val="16"/>
      </w:rPr>
      <w:t xml:space="preserve"> • www.cnse.es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33349" w14:textId="77777777" w:rsidR="00E55DB1" w:rsidRDefault="00E55DB1">
      <w:pPr>
        <w:spacing w:after="0" w:line="240" w:lineRule="auto"/>
      </w:pPr>
      <w:r>
        <w:separator/>
      </w:r>
    </w:p>
  </w:footnote>
  <w:footnote w:type="continuationSeparator" w:id="0">
    <w:p w14:paraId="61E8F76D" w14:textId="77777777" w:rsidR="00E55DB1" w:rsidRDefault="00E5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2D55A" w14:textId="4962BD8C" w:rsidR="00BC2371" w:rsidRDefault="00240250" w:rsidP="000B7A28">
    <w:pPr>
      <w:pStyle w:val="Encabezad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24630D9" wp14:editId="3A097430">
          <wp:simplePos x="0" y="0"/>
          <wp:positionH relativeFrom="column">
            <wp:posOffset>985519</wp:posOffset>
          </wp:positionH>
          <wp:positionV relativeFrom="paragraph">
            <wp:posOffset>149860</wp:posOffset>
          </wp:positionV>
          <wp:extent cx="589961" cy="589019"/>
          <wp:effectExtent l="0" t="0" r="635" b="1905"/>
          <wp:wrapNone/>
          <wp:docPr id="22" name="Imagen 22" descr="Modelo-B-hi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odelo-B-hi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354" cy="590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858892" wp14:editId="1B3FE9A3">
          <wp:extent cx="866775" cy="866775"/>
          <wp:effectExtent l="0" t="0" r="0" b="0"/>
          <wp:docPr id="20102199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1996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DA7">
      <w:rPr>
        <w:rFonts w:ascii="ZapfHumnst BT" w:hAnsi="ZapfHumnst BT"/>
        <w:noProof/>
        <w:color w:val="E76F00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D6DD07" wp14:editId="39A2A9FF">
              <wp:simplePos x="0" y="0"/>
              <wp:positionH relativeFrom="column">
                <wp:posOffset>-800100</wp:posOffset>
              </wp:positionH>
              <wp:positionV relativeFrom="paragraph">
                <wp:posOffset>2896235</wp:posOffset>
              </wp:positionV>
              <wp:extent cx="342900" cy="3771900"/>
              <wp:effectExtent l="0" t="0" r="0" b="0"/>
              <wp:wrapTopAndBottom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771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1DC34" w14:textId="77777777" w:rsidR="00BC2371" w:rsidRDefault="000131B3">
                          <w:pPr>
                            <w:jc w:val="center"/>
                            <w:rPr>
                              <w:rFonts w:ascii="ZapfHumnst BT" w:hAnsi="ZapfHumnst BT"/>
                              <w:color w:val="0D3D4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ZapfHumnst BT" w:hAnsi="ZapfHumnst BT"/>
                              <w:color w:val="0D3D44"/>
                              <w:sz w:val="14"/>
                              <w:szCs w:val="14"/>
                            </w:rPr>
                            <w:t>Confederación Estatal de Personas Sordas. NIF: G-28649457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6DD0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63pt;margin-top:228.05pt;width:27pt;height:29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BJ8QEAAM0DAAAOAAAAZHJzL2Uyb0RvYy54bWysU8Fu2zAMvQ/YPwi6L07SbFm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" stroked="f">
              <v:textbox style="layout-flow:vertical;mso-layout-flow-alt:bottom-to-top">
                <w:txbxContent>
                  <w:p w14:paraId="2A01DC34" w14:textId="77777777" w:rsidR="00BC2371" w:rsidRDefault="000131B3">
                    <w:pPr>
                      <w:jc w:val="center"/>
                      <w:rPr>
                        <w:rFonts w:ascii="ZapfHumnst BT" w:hAnsi="ZapfHumnst BT"/>
                        <w:color w:val="0D3D44"/>
                        <w:sz w:val="14"/>
                        <w:szCs w:val="14"/>
                      </w:rPr>
                    </w:pPr>
                    <w:r>
                      <w:rPr>
                        <w:rFonts w:ascii="ZapfHumnst BT" w:hAnsi="ZapfHumnst BT"/>
                        <w:color w:val="0D3D44"/>
                        <w:sz w:val="14"/>
                        <w:szCs w:val="14"/>
                      </w:rPr>
                      <w:t>Confederación Estatal de Personas Sordas. NIF: G-28649457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3142"/>
    <w:multiLevelType w:val="hybridMultilevel"/>
    <w:tmpl w:val="DE04D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DE5"/>
    <w:multiLevelType w:val="multilevel"/>
    <w:tmpl w:val="06D42D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256"/>
    <w:multiLevelType w:val="hybridMultilevel"/>
    <w:tmpl w:val="32E62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75D"/>
    <w:multiLevelType w:val="hybridMultilevel"/>
    <w:tmpl w:val="DA2EB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691C"/>
    <w:multiLevelType w:val="hybridMultilevel"/>
    <w:tmpl w:val="F140EF52"/>
    <w:lvl w:ilvl="0" w:tplc="4CD284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F66251"/>
    <w:multiLevelType w:val="hybridMultilevel"/>
    <w:tmpl w:val="2454E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C18F1"/>
    <w:multiLevelType w:val="hybridMultilevel"/>
    <w:tmpl w:val="30B27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7791"/>
    <w:multiLevelType w:val="hybridMultilevel"/>
    <w:tmpl w:val="F84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C11FE"/>
    <w:multiLevelType w:val="hybridMultilevel"/>
    <w:tmpl w:val="002E4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35C4"/>
    <w:multiLevelType w:val="hybridMultilevel"/>
    <w:tmpl w:val="9AC63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A30B8"/>
    <w:multiLevelType w:val="hybridMultilevel"/>
    <w:tmpl w:val="8DDEFE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51865"/>
    <w:multiLevelType w:val="hybridMultilevel"/>
    <w:tmpl w:val="0562CC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6619B"/>
    <w:multiLevelType w:val="hybridMultilevel"/>
    <w:tmpl w:val="9BEC4A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6007"/>
    <w:multiLevelType w:val="hybridMultilevel"/>
    <w:tmpl w:val="8CDE8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8119A1"/>
    <w:multiLevelType w:val="hybridMultilevel"/>
    <w:tmpl w:val="EF3EA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319E9"/>
    <w:multiLevelType w:val="hybridMultilevel"/>
    <w:tmpl w:val="56CEA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31252">
    <w:abstractNumId w:val="1"/>
  </w:num>
  <w:num w:numId="2" w16cid:durableId="1949464074">
    <w:abstractNumId w:val="8"/>
  </w:num>
  <w:num w:numId="3" w16cid:durableId="1034500461">
    <w:abstractNumId w:val="13"/>
  </w:num>
  <w:num w:numId="4" w16cid:durableId="1499881044">
    <w:abstractNumId w:val="5"/>
  </w:num>
  <w:num w:numId="5" w16cid:durableId="670957850">
    <w:abstractNumId w:val="9"/>
  </w:num>
  <w:num w:numId="6" w16cid:durableId="933561638">
    <w:abstractNumId w:val="2"/>
  </w:num>
  <w:num w:numId="7" w16cid:durableId="26103584">
    <w:abstractNumId w:val="15"/>
  </w:num>
  <w:num w:numId="8" w16cid:durableId="1828787152">
    <w:abstractNumId w:val="7"/>
  </w:num>
  <w:num w:numId="9" w16cid:durableId="1109736003">
    <w:abstractNumId w:val="6"/>
  </w:num>
  <w:num w:numId="10" w16cid:durableId="915673009">
    <w:abstractNumId w:val="12"/>
  </w:num>
  <w:num w:numId="11" w16cid:durableId="677780982">
    <w:abstractNumId w:val="3"/>
  </w:num>
  <w:num w:numId="12" w16cid:durableId="913703300">
    <w:abstractNumId w:val="10"/>
  </w:num>
  <w:num w:numId="13" w16cid:durableId="1713654367">
    <w:abstractNumId w:val="0"/>
  </w:num>
  <w:num w:numId="14" w16cid:durableId="937982907">
    <w:abstractNumId w:val="11"/>
  </w:num>
  <w:num w:numId="15" w16cid:durableId="1455371436">
    <w:abstractNumId w:val="14"/>
  </w:num>
  <w:num w:numId="16" w16cid:durableId="495609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4F"/>
    <w:rsid w:val="000019BA"/>
    <w:rsid w:val="00002DCF"/>
    <w:rsid w:val="00002DF4"/>
    <w:rsid w:val="000054FE"/>
    <w:rsid w:val="000076A8"/>
    <w:rsid w:val="000131B3"/>
    <w:rsid w:val="00013899"/>
    <w:rsid w:val="00017DEF"/>
    <w:rsid w:val="0002157C"/>
    <w:rsid w:val="00021D8D"/>
    <w:rsid w:val="0003304F"/>
    <w:rsid w:val="00033EA6"/>
    <w:rsid w:val="00035045"/>
    <w:rsid w:val="000411B1"/>
    <w:rsid w:val="00041528"/>
    <w:rsid w:val="00042765"/>
    <w:rsid w:val="00045599"/>
    <w:rsid w:val="000476B9"/>
    <w:rsid w:val="00053323"/>
    <w:rsid w:val="00061F19"/>
    <w:rsid w:val="0006282E"/>
    <w:rsid w:val="00064671"/>
    <w:rsid w:val="00065959"/>
    <w:rsid w:val="00074DE4"/>
    <w:rsid w:val="00077511"/>
    <w:rsid w:val="0007784D"/>
    <w:rsid w:val="0007785D"/>
    <w:rsid w:val="000837CA"/>
    <w:rsid w:val="00085705"/>
    <w:rsid w:val="0009465A"/>
    <w:rsid w:val="0009787D"/>
    <w:rsid w:val="0009795D"/>
    <w:rsid w:val="000A43CF"/>
    <w:rsid w:val="000A630F"/>
    <w:rsid w:val="000A68C0"/>
    <w:rsid w:val="000B34F3"/>
    <w:rsid w:val="000B3F0A"/>
    <w:rsid w:val="000B44A5"/>
    <w:rsid w:val="000B5CF2"/>
    <w:rsid w:val="000B7A28"/>
    <w:rsid w:val="000C079C"/>
    <w:rsid w:val="000C09A9"/>
    <w:rsid w:val="000C49FA"/>
    <w:rsid w:val="000C4C2A"/>
    <w:rsid w:val="000D05A0"/>
    <w:rsid w:val="000D1DBB"/>
    <w:rsid w:val="000D1FE5"/>
    <w:rsid w:val="000D280E"/>
    <w:rsid w:val="000D3CEE"/>
    <w:rsid w:val="000D3DA6"/>
    <w:rsid w:val="000D44BB"/>
    <w:rsid w:val="000D47EB"/>
    <w:rsid w:val="000E10CF"/>
    <w:rsid w:val="000E157A"/>
    <w:rsid w:val="000E26BF"/>
    <w:rsid w:val="000E34C1"/>
    <w:rsid w:val="000E3610"/>
    <w:rsid w:val="000E55A4"/>
    <w:rsid w:val="000F57D9"/>
    <w:rsid w:val="000F7684"/>
    <w:rsid w:val="000F7836"/>
    <w:rsid w:val="00103AF1"/>
    <w:rsid w:val="001054C0"/>
    <w:rsid w:val="001067A0"/>
    <w:rsid w:val="00107B75"/>
    <w:rsid w:val="00110D61"/>
    <w:rsid w:val="001116AF"/>
    <w:rsid w:val="00111B96"/>
    <w:rsid w:val="00113ED9"/>
    <w:rsid w:val="00115449"/>
    <w:rsid w:val="00115E4B"/>
    <w:rsid w:val="001200C8"/>
    <w:rsid w:val="0012058C"/>
    <w:rsid w:val="00121503"/>
    <w:rsid w:val="00121506"/>
    <w:rsid w:val="00125571"/>
    <w:rsid w:val="001307FF"/>
    <w:rsid w:val="001332E4"/>
    <w:rsid w:val="00134BEB"/>
    <w:rsid w:val="00135A42"/>
    <w:rsid w:val="00137FA8"/>
    <w:rsid w:val="00140401"/>
    <w:rsid w:val="00140572"/>
    <w:rsid w:val="00141C31"/>
    <w:rsid w:val="00141D95"/>
    <w:rsid w:val="00143347"/>
    <w:rsid w:val="001444A0"/>
    <w:rsid w:val="00144F2D"/>
    <w:rsid w:val="00145558"/>
    <w:rsid w:val="00147C0C"/>
    <w:rsid w:val="001554AC"/>
    <w:rsid w:val="001557C0"/>
    <w:rsid w:val="00156675"/>
    <w:rsid w:val="0015728E"/>
    <w:rsid w:val="00173E0F"/>
    <w:rsid w:val="00175C69"/>
    <w:rsid w:val="001772F7"/>
    <w:rsid w:val="00177F86"/>
    <w:rsid w:val="00183446"/>
    <w:rsid w:val="0018707E"/>
    <w:rsid w:val="0018755D"/>
    <w:rsid w:val="001901F3"/>
    <w:rsid w:val="00190608"/>
    <w:rsid w:val="00190FC8"/>
    <w:rsid w:val="001928F9"/>
    <w:rsid w:val="0019340C"/>
    <w:rsid w:val="00196336"/>
    <w:rsid w:val="001A0E60"/>
    <w:rsid w:val="001A665F"/>
    <w:rsid w:val="001A7DA7"/>
    <w:rsid w:val="001B18B9"/>
    <w:rsid w:val="001B1965"/>
    <w:rsid w:val="001B2636"/>
    <w:rsid w:val="001B5994"/>
    <w:rsid w:val="001B74F1"/>
    <w:rsid w:val="001C1874"/>
    <w:rsid w:val="001C475E"/>
    <w:rsid w:val="001C7AB5"/>
    <w:rsid w:val="001C7CF6"/>
    <w:rsid w:val="001D51AF"/>
    <w:rsid w:val="001D55C1"/>
    <w:rsid w:val="001D6140"/>
    <w:rsid w:val="001D7AB0"/>
    <w:rsid w:val="001E0C6F"/>
    <w:rsid w:val="001E3E58"/>
    <w:rsid w:val="001E6449"/>
    <w:rsid w:val="001F27E1"/>
    <w:rsid w:val="001F4D86"/>
    <w:rsid w:val="001F605F"/>
    <w:rsid w:val="001F7F34"/>
    <w:rsid w:val="0020180E"/>
    <w:rsid w:val="00204641"/>
    <w:rsid w:val="0020468C"/>
    <w:rsid w:val="00205CEE"/>
    <w:rsid w:val="0020682B"/>
    <w:rsid w:val="00212C8F"/>
    <w:rsid w:val="00214775"/>
    <w:rsid w:val="00215B52"/>
    <w:rsid w:val="0022046C"/>
    <w:rsid w:val="00223834"/>
    <w:rsid w:val="00230203"/>
    <w:rsid w:val="002359F3"/>
    <w:rsid w:val="00235EBE"/>
    <w:rsid w:val="0023694E"/>
    <w:rsid w:val="00237250"/>
    <w:rsid w:val="00237627"/>
    <w:rsid w:val="00240250"/>
    <w:rsid w:val="00241884"/>
    <w:rsid w:val="0024316B"/>
    <w:rsid w:val="00243DD4"/>
    <w:rsid w:val="00244D4E"/>
    <w:rsid w:val="00244F97"/>
    <w:rsid w:val="00247DCA"/>
    <w:rsid w:val="00253C82"/>
    <w:rsid w:val="00256174"/>
    <w:rsid w:val="00256A9D"/>
    <w:rsid w:val="0026718E"/>
    <w:rsid w:val="002706ED"/>
    <w:rsid w:val="00271D2B"/>
    <w:rsid w:val="002726CB"/>
    <w:rsid w:val="002728DB"/>
    <w:rsid w:val="00281668"/>
    <w:rsid w:val="00286467"/>
    <w:rsid w:val="00287C29"/>
    <w:rsid w:val="00290C5C"/>
    <w:rsid w:val="00290DC5"/>
    <w:rsid w:val="002925FF"/>
    <w:rsid w:val="002A028F"/>
    <w:rsid w:val="002A3814"/>
    <w:rsid w:val="002A5D96"/>
    <w:rsid w:val="002A7C76"/>
    <w:rsid w:val="002B3F29"/>
    <w:rsid w:val="002B56A5"/>
    <w:rsid w:val="002B74C1"/>
    <w:rsid w:val="002B7B44"/>
    <w:rsid w:val="002C60FD"/>
    <w:rsid w:val="002D030D"/>
    <w:rsid w:val="002D31CC"/>
    <w:rsid w:val="002D328F"/>
    <w:rsid w:val="002D550A"/>
    <w:rsid w:val="002D5B1D"/>
    <w:rsid w:val="002D6D7D"/>
    <w:rsid w:val="002D7E8A"/>
    <w:rsid w:val="002E27B5"/>
    <w:rsid w:val="002E4AA6"/>
    <w:rsid w:val="002E51F6"/>
    <w:rsid w:val="002F11C9"/>
    <w:rsid w:val="002F261B"/>
    <w:rsid w:val="002F2A1E"/>
    <w:rsid w:val="002F3BE4"/>
    <w:rsid w:val="002F706B"/>
    <w:rsid w:val="002F7A0A"/>
    <w:rsid w:val="00312D12"/>
    <w:rsid w:val="00313B93"/>
    <w:rsid w:val="00317FF0"/>
    <w:rsid w:val="0032378E"/>
    <w:rsid w:val="00327255"/>
    <w:rsid w:val="00330D34"/>
    <w:rsid w:val="00331D5F"/>
    <w:rsid w:val="003320CD"/>
    <w:rsid w:val="00333A99"/>
    <w:rsid w:val="0033492A"/>
    <w:rsid w:val="003354AB"/>
    <w:rsid w:val="00335DD1"/>
    <w:rsid w:val="003364A3"/>
    <w:rsid w:val="0033681E"/>
    <w:rsid w:val="00340D0E"/>
    <w:rsid w:val="003425F7"/>
    <w:rsid w:val="003446FA"/>
    <w:rsid w:val="003453DB"/>
    <w:rsid w:val="00347880"/>
    <w:rsid w:val="00347FB2"/>
    <w:rsid w:val="00350C9E"/>
    <w:rsid w:val="00351125"/>
    <w:rsid w:val="0035283A"/>
    <w:rsid w:val="00352ADD"/>
    <w:rsid w:val="0035447C"/>
    <w:rsid w:val="00355CCE"/>
    <w:rsid w:val="003573BC"/>
    <w:rsid w:val="003611DD"/>
    <w:rsid w:val="003618AE"/>
    <w:rsid w:val="003644A5"/>
    <w:rsid w:val="00371A70"/>
    <w:rsid w:val="00372794"/>
    <w:rsid w:val="00372DF9"/>
    <w:rsid w:val="00372EDA"/>
    <w:rsid w:val="0037311A"/>
    <w:rsid w:val="003758C8"/>
    <w:rsid w:val="00376F06"/>
    <w:rsid w:val="00377CE8"/>
    <w:rsid w:val="0038034F"/>
    <w:rsid w:val="003811B0"/>
    <w:rsid w:val="00382121"/>
    <w:rsid w:val="0038588B"/>
    <w:rsid w:val="00385A75"/>
    <w:rsid w:val="0039165F"/>
    <w:rsid w:val="003923BC"/>
    <w:rsid w:val="0039530E"/>
    <w:rsid w:val="00395D21"/>
    <w:rsid w:val="003A4298"/>
    <w:rsid w:val="003A46B6"/>
    <w:rsid w:val="003A4C25"/>
    <w:rsid w:val="003A673F"/>
    <w:rsid w:val="003B30DD"/>
    <w:rsid w:val="003B58E7"/>
    <w:rsid w:val="003B7A8A"/>
    <w:rsid w:val="003C031A"/>
    <w:rsid w:val="003C1D49"/>
    <w:rsid w:val="003D4D60"/>
    <w:rsid w:val="003E15DD"/>
    <w:rsid w:val="003E2285"/>
    <w:rsid w:val="003E2D7F"/>
    <w:rsid w:val="003E5C15"/>
    <w:rsid w:val="003E6D41"/>
    <w:rsid w:val="003E6F1C"/>
    <w:rsid w:val="003E6FC9"/>
    <w:rsid w:val="003F04E4"/>
    <w:rsid w:val="003F0AFE"/>
    <w:rsid w:val="003F18D7"/>
    <w:rsid w:val="003F3653"/>
    <w:rsid w:val="003F3CE1"/>
    <w:rsid w:val="003F460E"/>
    <w:rsid w:val="003F622F"/>
    <w:rsid w:val="003F66EF"/>
    <w:rsid w:val="003F6C51"/>
    <w:rsid w:val="003F7840"/>
    <w:rsid w:val="00404F62"/>
    <w:rsid w:val="0042039F"/>
    <w:rsid w:val="00420CA3"/>
    <w:rsid w:val="00421CB2"/>
    <w:rsid w:val="00426E56"/>
    <w:rsid w:val="00427F78"/>
    <w:rsid w:val="0043293C"/>
    <w:rsid w:val="004335E8"/>
    <w:rsid w:val="00435670"/>
    <w:rsid w:val="00435C03"/>
    <w:rsid w:val="00435D99"/>
    <w:rsid w:val="004420CE"/>
    <w:rsid w:val="0044436D"/>
    <w:rsid w:val="00447948"/>
    <w:rsid w:val="004515CC"/>
    <w:rsid w:val="00452411"/>
    <w:rsid w:val="004527D4"/>
    <w:rsid w:val="00452E4A"/>
    <w:rsid w:val="00453981"/>
    <w:rsid w:val="00456526"/>
    <w:rsid w:val="00457A39"/>
    <w:rsid w:val="00457B9F"/>
    <w:rsid w:val="00463A25"/>
    <w:rsid w:val="004650B1"/>
    <w:rsid w:val="004657AB"/>
    <w:rsid w:val="00467D0C"/>
    <w:rsid w:val="00470FA0"/>
    <w:rsid w:val="0047206E"/>
    <w:rsid w:val="00472B0F"/>
    <w:rsid w:val="004733C9"/>
    <w:rsid w:val="00474BD6"/>
    <w:rsid w:val="00475B4B"/>
    <w:rsid w:val="00480665"/>
    <w:rsid w:val="00482C11"/>
    <w:rsid w:val="00482C87"/>
    <w:rsid w:val="0049298B"/>
    <w:rsid w:val="00494146"/>
    <w:rsid w:val="0049474F"/>
    <w:rsid w:val="00494FCC"/>
    <w:rsid w:val="004A080B"/>
    <w:rsid w:val="004A47CB"/>
    <w:rsid w:val="004A760E"/>
    <w:rsid w:val="004B18D8"/>
    <w:rsid w:val="004B5BFE"/>
    <w:rsid w:val="004C34F6"/>
    <w:rsid w:val="004C3CF2"/>
    <w:rsid w:val="004C64A9"/>
    <w:rsid w:val="004C7A1C"/>
    <w:rsid w:val="004E077A"/>
    <w:rsid w:val="004E0BD8"/>
    <w:rsid w:val="004E18A1"/>
    <w:rsid w:val="004E2486"/>
    <w:rsid w:val="004E2A75"/>
    <w:rsid w:val="004E2CA9"/>
    <w:rsid w:val="004E4A9E"/>
    <w:rsid w:val="004E5172"/>
    <w:rsid w:val="004E5D0A"/>
    <w:rsid w:val="004F5D5B"/>
    <w:rsid w:val="004F63C8"/>
    <w:rsid w:val="00500037"/>
    <w:rsid w:val="00510F09"/>
    <w:rsid w:val="005121FF"/>
    <w:rsid w:val="005129C8"/>
    <w:rsid w:val="00516B54"/>
    <w:rsid w:val="00521533"/>
    <w:rsid w:val="0052167F"/>
    <w:rsid w:val="00521C8C"/>
    <w:rsid w:val="00524D9F"/>
    <w:rsid w:val="005264D6"/>
    <w:rsid w:val="0052663A"/>
    <w:rsid w:val="00531E9D"/>
    <w:rsid w:val="005321E6"/>
    <w:rsid w:val="00532569"/>
    <w:rsid w:val="0053319A"/>
    <w:rsid w:val="00533BDE"/>
    <w:rsid w:val="0053779A"/>
    <w:rsid w:val="00537BEF"/>
    <w:rsid w:val="00540AA6"/>
    <w:rsid w:val="00544332"/>
    <w:rsid w:val="00550F1E"/>
    <w:rsid w:val="00551992"/>
    <w:rsid w:val="00551FFA"/>
    <w:rsid w:val="00552CAD"/>
    <w:rsid w:val="00554D33"/>
    <w:rsid w:val="00555299"/>
    <w:rsid w:val="00555663"/>
    <w:rsid w:val="00555AAB"/>
    <w:rsid w:val="005561E7"/>
    <w:rsid w:val="00557677"/>
    <w:rsid w:val="00562379"/>
    <w:rsid w:val="00563795"/>
    <w:rsid w:val="00566016"/>
    <w:rsid w:val="00566D91"/>
    <w:rsid w:val="00567C69"/>
    <w:rsid w:val="00571D25"/>
    <w:rsid w:val="00581C46"/>
    <w:rsid w:val="005825B3"/>
    <w:rsid w:val="005830F0"/>
    <w:rsid w:val="0058645D"/>
    <w:rsid w:val="00586C47"/>
    <w:rsid w:val="00587378"/>
    <w:rsid w:val="005910FC"/>
    <w:rsid w:val="00594663"/>
    <w:rsid w:val="00597EE4"/>
    <w:rsid w:val="005A2BE7"/>
    <w:rsid w:val="005A3AB2"/>
    <w:rsid w:val="005A5483"/>
    <w:rsid w:val="005A5678"/>
    <w:rsid w:val="005B57F1"/>
    <w:rsid w:val="005B6186"/>
    <w:rsid w:val="005C53BB"/>
    <w:rsid w:val="005C7314"/>
    <w:rsid w:val="005D06F8"/>
    <w:rsid w:val="005D1E4F"/>
    <w:rsid w:val="005D29D8"/>
    <w:rsid w:val="005D3ED5"/>
    <w:rsid w:val="005D7686"/>
    <w:rsid w:val="005D7B2A"/>
    <w:rsid w:val="005E004B"/>
    <w:rsid w:val="005E3B88"/>
    <w:rsid w:val="005E3CE4"/>
    <w:rsid w:val="005E5937"/>
    <w:rsid w:val="005E6D42"/>
    <w:rsid w:val="005F22DA"/>
    <w:rsid w:val="005F3CB8"/>
    <w:rsid w:val="005F4C2F"/>
    <w:rsid w:val="005F4D5A"/>
    <w:rsid w:val="005F75A7"/>
    <w:rsid w:val="006026D7"/>
    <w:rsid w:val="00603478"/>
    <w:rsid w:val="006042CB"/>
    <w:rsid w:val="00604B22"/>
    <w:rsid w:val="00606E8A"/>
    <w:rsid w:val="00610797"/>
    <w:rsid w:val="00611E93"/>
    <w:rsid w:val="006253AB"/>
    <w:rsid w:val="00626D75"/>
    <w:rsid w:val="00627234"/>
    <w:rsid w:val="006272A4"/>
    <w:rsid w:val="00627A7C"/>
    <w:rsid w:val="00630E5B"/>
    <w:rsid w:val="00631000"/>
    <w:rsid w:val="00631376"/>
    <w:rsid w:val="00632163"/>
    <w:rsid w:val="006349F3"/>
    <w:rsid w:val="0063530D"/>
    <w:rsid w:val="00635DDA"/>
    <w:rsid w:val="00635EC0"/>
    <w:rsid w:val="0063784E"/>
    <w:rsid w:val="00637F4E"/>
    <w:rsid w:val="006404A2"/>
    <w:rsid w:val="00641B15"/>
    <w:rsid w:val="00642325"/>
    <w:rsid w:val="006429BE"/>
    <w:rsid w:val="00651D65"/>
    <w:rsid w:val="006524FA"/>
    <w:rsid w:val="00652A89"/>
    <w:rsid w:val="00660D4E"/>
    <w:rsid w:val="00660EAB"/>
    <w:rsid w:val="00661026"/>
    <w:rsid w:val="00666C24"/>
    <w:rsid w:val="006723AF"/>
    <w:rsid w:val="006736D4"/>
    <w:rsid w:val="00674C4A"/>
    <w:rsid w:val="00676FFF"/>
    <w:rsid w:val="006774E7"/>
    <w:rsid w:val="00681688"/>
    <w:rsid w:val="00681862"/>
    <w:rsid w:val="006844A9"/>
    <w:rsid w:val="00685FF4"/>
    <w:rsid w:val="006938BB"/>
    <w:rsid w:val="00693FE1"/>
    <w:rsid w:val="00694059"/>
    <w:rsid w:val="006967FB"/>
    <w:rsid w:val="00697626"/>
    <w:rsid w:val="006A12AE"/>
    <w:rsid w:val="006A3BD4"/>
    <w:rsid w:val="006A5BEC"/>
    <w:rsid w:val="006A7D6B"/>
    <w:rsid w:val="006B2BD6"/>
    <w:rsid w:val="006B5B2E"/>
    <w:rsid w:val="006B6A04"/>
    <w:rsid w:val="006C085A"/>
    <w:rsid w:val="006C4939"/>
    <w:rsid w:val="006C6AC9"/>
    <w:rsid w:val="006C7D7D"/>
    <w:rsid w:val="006D3387"/>
    <w:rsid w:val="006D3CC7"/>
    <w:rsid w:val="006D5CA5"/>
    <w:rsid w:val="006D6EB4"/>
    <w:rsid w:val="006D7627"/>
    <w:rsid w:val="006E19D6"/>
    <w:rsid w:val="006E1EE6"/>
    <w:rsid w:val="006E4F1F"/>
    <w:rsid w:val="006E6A26"/>
    <w:rsid w:val="006F01E1"/>
    <w:rsid w:val="006F2167"/>
    <w:rsid w:val="006F3E43"/>
    <w:rsid w:val="007005C3"/>
    <w:rsid w:val="0070323A"/>
    <w:rsid w:val="00707560"/>
    <w:rsid w:val="0071219E"/>
    <w:rsid w:val="00722B44"/>
    <w:rsid w:val="007266CD"/>
    <w:rsid w:val="00726925"/>
    <w:rsid w:val="00730DAF"/>
    <w:rsid w:val="00734ECE"/>
    <w:rsid w:val="007368A7"/>
    <w:rsid w:val="0074150F"/>
    <w:rsid w:val="007425DA"/>
    <w:rsid w:val="00751CE3"/>
    <w:rsid w:val="00752B0E"/>
    <w:rsid w:val="0075323C"/>
    <w:rsid w:val="00754568"/>
    <w:rsid w:val="007545DA"/>
    <w:rsid w:val="00754A98"/>
    <w:rsid w:val="00755307"/>
    <w:rsid w:val="00757516"/>
    <w:rsid w:val="00760806"/>
    <w:rsid w:val="00761AAF"/>
    <w:rsid w:val="00766AC5"/>
    <w:rsid w:val="007671E5"/>
    <w:rsid w:val="0077022B"/>
    <w:rsid w:val="0077166E"/>
    <w:rsid w:val="007720FD"/>
    <w:rsid w:val="00772B9B"/>
    <w:rsid w:val="007740D0"/>
    <w:rsid w:val="0077467B"/>
    <w:rsid w:val="00775CFC"/>
    <w:rsid w:val="00777DFE"/>
    <w:rsid w:val="00782481"/>
    <w:rsid w:val="00783BE4"/>
    <w:rsid w:val="0079019E"/>
    <w:rsid w:val="00792306"/>
    <w:rsid w:val="007946C9"/>
    <w:rsid w:val="007947E2"/>
    <w:rsid w:val="007A37C7"/>
    <w:rsid w:val="007A4E82"/>
    <w:rsid w:val="007A4F51"/>
    <w:rsid w:val="007A5926"/>
    <w:rsid w:val="007A6120"/>
    <w:rsid w:val="007A7A67"/>
    <w:rsid w:val="007B0C3F"/>
    <w:rsid w:val="007B1B3B"/>
    <w:rsid w:val="007C0A35"/>
    <w:rsid w:val="007C121D"/>
    <w:rsid w:val="007C1C1C"/>
    <w:rsid w:val="007C24A0"/>
    <w:rsid w:val="007C2BE4"/>
    <w:rsid w:val="007C3FEA"/>
    <w:rsid w:val="007C4A10"/>
    <w:rsid w:val="007C582D"/>
    <w:rsid w:val="007C5D2E"/>
    <w:rsid w:val="007D03D0"/>
    <w:rsid w:val="007D3482"/>
    <w:rsid w:val="007D575D"/>
    <w:rsid w:val="007D5B79"/>
    <w:rsid w:val="007E4194"/>
    <w:rsid w:val="007E4EEF"/>
    <w:rsid w:val="007E6F24"/>
    <w:rsid w:val="007E7510"/>
    <w:rsid w:val="007E794B"/>
    <w:rsid w:val="007F1E9E"/>
    <w:rsid w:val="007F49F4"/>
    <w:rsid w:val="007F5917"/>
    <w:rsid w:val="00800E44"/>
    <w:rsid w:val="0080406C"/>
    <w:rsid w:val="00805A0B"/>
    <w:rsid w:val="008064C1"/>
    <w:rsid w:val="00812768"/>
    <w:rsid w:val="00812BAF"/>
    <w:rsid w:val="00813F8D"/>
    <w:rsid w:val="008179E6"/>
    <w:rsid w:val="00821BF6"/>
    <w:rsid w:val="008233F8"/>
    <w:rsid w:val="00827493"/>
    <w:rsid w:val="008305F8"/>
    <w:rsid w:val="00851108"/>
    <w:rsid w:val="00851195"/>
    <w:rsid w:val="00852C76"/>
    <w:rsid w:val="008571B5"/>
    <w:rsid w:val="00860975"/>
    <w:rsid w:val="00860FF2"/>
    <w:rsid w:val="00874FA9"/>
    <w:rsid w:val="00876E57"/>
    <w:rsid w:val="0088011C"/>
    <w:rsid w:val="00881C23"/>
    <w:rsid w:val="00883E95"/>
    <w:rsid w:val="00885D62"/>
    <w:rsid w:val="00893310"/>
    <w:rsid w:val="0089435A"/>
    <w:rsid w:val="008A05BC"/>
    <w:rsid w:val="008A0EF8"/>
    <w:rsid w:val="008A28C0"/>
    <w:rsid w:val="008A3439"/>
    <w:rsid w:val="008A468C"/>
    <w:rsid w:val="008A6122"/>
    <w:rsid w:val="008B49CE"/>
    <w:rsid w:val="008B7BAD"/>
    <w:rsid w:val="008B7E39"/>
    <w:rsid w:val="008C15B2"/>
    <w:rsid w:val="008C1821"/>
    <w:rsid w:val="008C6087"/>
    <w:rsid w:val="008C6426"/>
    <w:rsid w:val="008C7548"/>
    <w:rsid w:val="008D02D6"/>
    <w:rsid w:val="008D04F9"/>
    <w:rsid w:val="008D1D9F"/>
    <w:rsid w:val="008D4777"/>
    <w:rsid w:val="008D5C2A"/>
    <w:rsid w:val="008D67C0"/>
    <w:rsid w:val="008D7C29"/>
    <w:rsid w:val="008E3045"/>
    <w:rsid w:val="008E3F30"/>
    <w:rsid w:val="008F3207"/>
    <w:rsid w:val="008F55FE"/>
    <w:rsid w:val="008F5EFC"/>
    <w:rsid w:val="008F694C"/>
    <w:rsid w:val="0090088B"/>
    <w:rsid w:val="00900BAE"/>
    <w:rsid w:val="00901ACB"/>
    <w:rsid w:val="00904833"/>
    <w:rsid w:val="00906D68"/>
    <w:rsid w:val="00911CF5"/>
    <w:rsid w:val="00911EF3"/>
    <w:rsid w:val="00912E55"/>
    <w:rsid w:val="00914256"/>
    <w:rsid w:val="00917256"/>
    <w:rsid w:val="00917C29"/>
    <w:rsid w:val="00920317"/>
    <w:rsid w:val="009205B0"/>
    <w:rsid w:val="0092241E"/>
    <w:rsid w:val="009259AC"/>
    <w:rsid w:val="009308D5"/>
    <w:rsid w:val="00930E74"/>
    <w:rsid w:val="00931BB4"/>
    <w:rsid w:val="00951470"/>
    <w:rsid w:val="00951855"/>
    <w:rsid w:val="00955617"/>
    <w:rsid w:val="00957E7E"/>
    <w:rsid w:val="00960191"/>
    <w:rsid w:val="00965BDC"/>
    <w:rsid w:val="00966F7D"/>
    <w:rsid w:val="0096708C"/>
    <w:rsid w:val="0097063A"/>
    <w:rsid w:val="00970669"/>
    <w:rsid w:val="00972AE7"/>
    <w:rsid w:val="00973425"/>
    <w:rsid w:val="00980755"/>
    <w:rsid w:val="00984988"/>
    <w:rsid w:val="00991EAE"/>
    <w:rsid w:val="009944E6"/>
    <w:rsid w:val="009A0B38"/>
    <w:rsid w:val="009A4C42"/>
    <w:rsid w:val="009A56BE"/>
    <w:rsid w:val="009A6293"/>
    <w:rsid w:val="009A63D4"/>
    <w:rsid w:val="009B0B99"/>
    <w:rsid w:val="009B2129"/>
    <w:rsid w:val="009B4435"/>
    <w:rsid w:val="009C1E18"/>
    <w:rsid w:val="009C2D41"/>
    <w:rsid w:val="009C2EA1"/>
    <w:rsid w:val="009C4067"/>
    <w:rsid w:val="009C5044"/>
    <w:rsid w:val="009C5742"/>
    <w:rsid w:val="009D238A"/>
    <w:rsid w:val="009D51B5"/>
    <w:rsid w:val="009E16AC"/>
    <w:rsid w:val="009E31C1"/>
    <w:rsid w:val="009E4C0C"/>
    <w:rsid w:val="009F0225"/>
    <w:rsid w:val="009F33C7"/>
    <w:rsid w:val="009F3FB9"/>
    <w:rsid w:val="00A02781"/>
    <w:rsid w:val="00A027A7"/>
    <w:rsid w:val="00A111A1"/>
    <w:rsid w:val="00A14662"/>
    <w:rsid w:val="00A14818"/>
    <w:rsid w:val="00A16318"/>
    <w:rsid w:val="00A16C05"/>
    <w:rsid w:val="00A21F7E"/>
    <w:rsid w:val="00A2223A"/>
    <w:rsid w:val="00A22D86"/>
    <w:rsid w:val="00A31C5E"/>
    <w:rsid w:val="00A33105"/>
    <w:rsid w:val="00A3320A"/>
    <w:rsid w:val="00A35912"/>
    <w:rsid w:val="00A407C3"/>
    <w:rsid w:val="00A42166"/>
    <w:rsid w:val="00A4426E"/>
    <w:rsid w:val="00A4442E"/>
    <w:rsid w:val="00A44437"/>
    <w:rsid w:val="00A46CDE"/>
    <w:rsid w:val="00A46FF7"/>
    <w:rsid w:val="00A52099"/>
    <w:rsid w:val="00A5310C"/>
    <w:rsid w:val="00A557A3"/>
    <w:rsid w:val="00A60CDF"/>
    <w:rsid w:val="00A61E7C"/>
    <w:rsid w:val="00A639B7"/>
    <w:rsid w:val="00A72BF2"/>
    <w:rsid w:val="00A7406E"/>
    <w:rsid w:val="00A77ADC"/>
    <w:rsid w:val="00A806FC"/>
    <w:rsid w:val="00A83670"/>
    <w:rsid w:val="00A93139"/>
    <w:rsid w:val="00A93DA7"/>
    <w:rsid w:val="00A95A98"/>
    <w:rsid w:val="00A97A86"/>
    <w:rsid w:val="00AA0642"/>
    <w:rsid w:val="00AA1CDA"/>
    <w:rsid w:val="00AA273D"/>
    <w:rsid w:val="00AA60DC"/>
    <w:rsid w:val="00AA6327"/>
    <w:rsid w:val="00AB0B0E"/>
    <w:rsid w:val="00AB1768"/>
    <w:rsid w:val="00AB39F8"/>
    <w:rsid w:val="00AB4A6A"/>
    <w:rsid w:val="00AB50AF"/>
    <w:rsid w:val="00AC37AB"/>
    <w:rsid w:val="00AC3CF3"/>
    <w:rsid w:val="00AC47E7"/>
    <w:rsid w:val="00AC6D47"/>
    <w:rsid w:val="00AD025D"/>
    <w:rsid w:val="00AD0AC7"/>
    <w:rsid w:val="00AD38E1"/>
    <w:rsid w:val="00AD6F4A"/>
    <w:rsid w:val="00AE1077"/>
    <w:rsid w:val="00AE46C0"/>
    <w:rsid w:val="00AE4A96"/>
    <w:rsid w:val="00AE691A"/>
    <w:rsid w:val="00AE6A93"/>
    <w:rsid w:val="00AF652D"/>
    <w:rsid w:val="00AF6746"/>
    <w:rsid w:val="00AF6A66"/>
    <w:rsid w:val="00AF6EEF"/>
    <w:rsid w:val="00AF7A78"/>
    <w:rsid w:val="00B011DC"/>
    <w:rsid w:val="00B03242"/>
    <w:rsid w:val="00B05594"/>
    <w:rsid w:val="00B05641"/>
    <w:rsid w:val="00B075BB"/>
    <w:rsid w:val="00B109A4"/>
    <w:rsid w:val="00B11E8B"/>
    <w:rsid w:val="00B1254C"/>
    <w:rsid w:val="00B1560E"/>
    <w:rsid w:val="00B2011B"/>
    <w:rsid w:val="00B203A8"/>
    <w:rsid w:val="00B24D8B"/>
    <w:rsid w:val="00B257B0"/>
    <w:rsid w:val="00B30159"/>
    <w:rsid w:val="00B30B5E"/>
    <w:rsid w:val="00B411BC"/>
    <w:rsid w:val="00B433A5"/>
    <w:rsid w:val="00B43919"/>
    <w:rsid w:val="00B4507F"/>
    <w:rsid w:val="00B53740"/>
    <w:rsid w:val="00B54AD5"/>
    <w:rsid w:val="00B553D8"/>
    <w:rsid w:val="00B56BE8"/>
    <w:rsid w:val="00B57059"/>
    <w:rsid w:val="00B5769B"/>
    <w:rsid w:val="00B57761"/>
    <w:rsid w:val="00B57901"/>
    <w:rsid w:val="00B60A37"/>
    <w:rsid w:val="00B61442"/>
    <w:rsid w:val="00B74E79"/>
    <w:rsid w:val="00B75FA4"/>
    <w:rsid w:val="00B76BD0"/>
    <w:rsid w:val="00B77D64"/>
    <w:rsid w:val="00B82D8F"/>
    <w:rsid w:val="00B83ADC"/>
    <w:rsid w:val="00B8654F"/>
    <w:rsid w:val="00B86D36"/>
    <w:rsid w:val="00B92399"/>
    <w:rsid w:val="00B92B3B"/>
    <w:rsid w:val="00B971CA"/>
    <w:rsid w:val="00BA3BA4"/>
    <w:rsid w:val="00BB3B8C"/>
    <w:rsid w:val="00BC0251"/>
    <w:rsid w:val="00BC2371"/>
    <w:rsid w:val="00BD162C"/>
    <w:rsid w:val="00BD4119"/>
    <w:rsid w:val="00BD56AE"/>
    <w:rsid w:val="00BD626F"/>
    <w:rsid w:val="00BE3F6A"/>
    <w:rsid w:val="00BE46B9"/>
    <w:rsid w:val="00BE4DE9"/>
    <w:rsid w:val="00BE5841"/>
    <w:rsid w:val="00BF1AED"/>
    <w:rsid w:val="00BF6B87"/>
    <w:rsid w:val="00C0097E"/>
    <w:rsid w:val="00C00B3D"/>
    <w:rsid w:val="00C01437"/>
    <w:rsid w:val="00C075B5"/>
    <w:rsid w:val="00C07863"/>
    <w:rsid w:val="00C07F10"/>
    <w:rsid w:val="00C10FF3"/>
    <w:rsid w:val="00C15E45"/>
    <w:rsid w:val="00C1679F"/>
    <w:rsid w:val="00C169A4"/>
    <w:rsid w:val="00C23E96"/>
    <w:rsid w:val="00C2706D"/>
    <w:rsid w:val="00C3032D"/>
    <w:rsid w:val="00C32F89"/>
    <w:rsid w:val="00C336EB"/>
    <w:rsid w:val="00C34185"/>
    <w:rsid w:val="00C37066"/>
    <w:rsid w:val="00C44259"/>
    <w:rsid w:val="00C45173"/>
    <w:rsid w:val="00C452F2"/>
    <w:rsid w:val="00C45AF0"/>
    <w:rsid w:val="00C5040B"/>
    <w:rsid w:val="00C535EB"/>
    <w:rsid w:val="00C54173"/>
    <w:rsid w:val="00C60483"/>
    <w:rsid w:val="00C64B3B"/>
    <w:rsid w:val="00C6616C"/>
    <w:rsid w:val="00C67DC3"/>
    <w:rsid w:val="00C743CD"/>
    <w:rsid w:val="00C8091B"/>
    <w:rsid w:val="00C84A97"/>
    <w:rsid w:val="00C8798E"/>
    <w:rsid w:val="00C91EF1"/>
    <w:rsid w:val="00C956ED"/>
    <w:rsid w:val="00C95B58"/>
    <w:rsid w:val="00C9739A"/>
    <w:rsid w:val="00CA2819"/>
    <w:rsid w:val="00CA2D27"/>
    <w:rsid w:val="00CA37C4"/>
    <w:rsid w:val="00CB0C6F"/>
    <w:rsid w:val="00CB1595"/>
    <w:rsid w:val="00CB57FE"/>
    <w:rsid w:val="00CD1258"/>
    <w:rsid w:val="00CD2008"/>
    <w:rsid w:val="00CD5130"/>
    <w:rsid w:val="00CD5A69"/>
    <w:rsid w:val="00CE0951"/>
    <w:rsid w:val="00CE1780"/>
    <w:rsid w:val="00CE1E4B"/>
    <w:rsid w:val="00CE24B3"/>
    <w:rsid w:val="00CE4D28"/>
    <w:rsid w:val="00CE7ECC"/>
    <w:rsid w:val="00CF2733"/>
    <w:rsid w:val="00CF4658"/>
    <w:rsid w:val="00CF6102"/>
    <w:rsid w:val="00CF7095"/>
    <w:rsid w:val="00D0036E"/>
    <w:rsid w:val="00D010E5"/>
    <w:rsid w:val="00D011FB"/>
    <w:rsid w:val="00D01ECB"/>
    <w:rsid w:val="00D0311A"/>
    <w:rsid w:val="00D04452"/>
    <w:rsid w:val="00D05C64"/>
    <w:rsid w:val="00D10905"/>
    <w:rsid w:val="00D10FE4"/>
    <w:rsid w:val="00D175A4"/>
    <w:rsid w:val="00D20091"/>
    <w:rsid w:val="00D3020E"/>
    <w:rsid w:val="00D32F42"/>
    <w:rsid w:val="00D33F4F"/>
    <w:rsid w:val="00D4024E"/>
    <w:rsid w:val="00D41D21"/>
    <w:rsid w:val="00D41DD9"/>
    <w:rsid w:val="00D43CD8"/>
    <w:rsid w:val="00D45B8D"/>
    <w:rsid w:val="00D46BB4"/>
    <w:rsid w:val="00D50E5D"/>
    <w:rsid w:val="00D52D98"/>
    <w:rsid w:val="00D538EC"/>
    <w:rsid w:val="00D544CD"/>
    <w:rsid w:val="00D54951"/>
    <w:rsid w:val="00D5726A"/>
    <w:rsid w:val="00D63BEF"/>
    <w:rsid w:val="00D64702"/>
    <w:rsid w:val="00D67414"/>
    <w:rsid w:val="00D72292"/>
    <w:rsid w:val="00D73EB6"/>
    <w:rsid w:val="00D8238F"/>
    <w:rsid w:val="00D8580C"/>
    <w:rsid w:val="00D873A0"/>
    <w:rsid w:val="00D87C7A"/>
    <w:rsid w:val="00D87EA5"/>
    <w:rsid w:val="00D92D93"/>
    <w:rsid w:val="00DA4A97"/>
    <w:rsid w:val="00DA63B0"/>
    <w:rsid w:val="00DA66CA"/>
    <w:rsid w:val="00DA6B60"/>
    <w:rsid w:val="00DB0B14"/>
    <w:rsid w:val="00DB0D4A"/>
    <w:rsid w:val="00DB0F4C"/>
    <w:rsid w:val="00DB19B9"/>
    <w:rsid w:val="00DB260F"/>
    <w:rsid w:val="00DB2B49"/>
    <w:rsid w:val="00DB2D6B"/>
    <w:rsid w:val="00DB46DE"/>
    <w:rsid w:val="00DB66FB"/>
    <w:rsid w:val="00DC180E"/>
    <w:rsid w:val="00DC704B"/>
    <w:rsid w:val="00DD068B"/>
    <w:rsid w:val="00DD0F25"/>
    <w:rsid w:val="00DD1F25"/>
    <w:rsid w:val="00DD206B"/>
    <w:rsid w:val="00DD595C"/>
    <w:rsid w:val="00DD6527"/>
    <w:rsid w:val="00DE4195"/>
    <w:rsid w:val="00DE5F6C"/>
    <w:rsid w:val="00DE74BE"/>
    <w:rsid w:val="00DF1F14"/>
    <w:rsid w:val="00DF2307"/>
    <w:rsid w:val="00DF2EFA"/>
    <w:rsid w:val="00DF71FB"/>
    <w:rsid w:val="00DF79C3"/>
    <w:rsid w:val="00E0350D"/>
    <w:rsid w:val="00E07DEC"/>
    <w:rsid w:val="00E27417"/>
    <w:rsid w:val="00E276CF"/>
    <w:rsid w:val="00E317DE"/>
    <w:rsid w:val="00E3307B"/>
    <w:rsid w:val="00E33B65"/>
    <w:rsid w:val="00E40C78"/>
    <w:rsid w:val="00E40C7D"/>
    <w:rsid w:val="00E43398"/>
    <w:rsid w:val="00E445E8"/>
    <w:rsid w:val="00E44A9C"/>
    <w:rsid w:val="00E45468"/>
    <w:rsid w:val="00E45678"/>
    <w:rsid w:val="00E45AE6"/>
    <w:rsid w:val="00E51698"/>
    <w:rsid w:val="00E55DB1"/>
    <w:rsid w:val="00E57EDD"/>
    <w:rsid w:val="00E613AD"/>
    <w:rsid w:val="00E61624"/>
    <w:rsid w:val="00E67BFF"/>
    <w:rsid w:val="00E7203B"/>
    <w:rsid w:val="00E7237D"/>
    <w:rsid w:val="00E73C52"/>
    <w:rsid w:val="00E748F7"/>
    <w:rsid w:val="00E75461"/>
    <w:rsid w:val="00E75AFC"/>
    <w:rsid w:val="00E77B92"/>
    <w:rsid w:val="00E80380"/>
    <w:rsid w:val="00E8267A"/>
    <w:rsid w:val="00E83F06"/>
    <w:rsid w:val="00E84982"/>
    <w:rsid w:val="00E92FF1"/>
    <w:rsid w:val="00E93F74"/>
    <w:rsid w:val="00E95B41"/>
    <w:rsid w:val="00E96218"/>
    <w:rsid w:val="00EA595C"/>
    <w:rsid w:val="00EA5B77"/>
    <w:rsid w:val="00EA6C56"/>
    <w:rsid w:val="00EB6FFD"/>
    <w:rsid w:val="00EC1EF8"/>
    <w:rsid w:val="00EC40BB"/>
    <w:rsid w:val="00EC61F7"/>
    <w:rsid w:val="00EC6F83"/>
    <w:rsid w:val="00EC757C"/>
    <w:rsid w:val="00ED0470"/>
    <w:rsid w:val="00ED7F6B"/>
    <w:rsid w:val="00EE1D35"/>
    <w:rsid w:val="00EE41B3"/>
    <w:rsid w:val="00EE5D77"/>
    <w:rsid w:val="00EF23A2"/>
    <w:rsid w:val="00EF3EDB"/>
    <w:rsid w:val="00EF7E52"/>
    <w:rsid w:val="00F00160"/>
    <w:rsid w:val="00F01845"/>
    <w:rsid w:val="00F01E9E"/>
    <w:rsid w:val="00F04EC1"/>
    <w:rsid w:val="00F067CE"/>
    <w:rsid w:val="00F16BB1"/>
    <w:rsid w:val="00F1795D"/>
    <w:rsid w:val="00F2284C"/>
    <w:rsid w:val="00F253A0"/>
    <w:rsid w:val="00F25D8C"/>
    <w:rsid w:val="00F320D5"/>
    <w:rsid w:val="00F43A98"/>
    <w:rsid w:val="00F45DFB"/>
    <w:rsid w:val="00F5393E"/>
    <w:rsid w:val="00F56207"/>
    <w:rsid w:val="00F60838"/>
    <w:rsid w:val="00F652C6"/>
    <w:rsid w:val="00F65B57"/>
    <w:rsid w:val="00F7566A"/>
    <w:rsid w:val="00F77D5F"/>
    <w:rsid w:val="00F85667"/>
    <w:rsid w:val="00F878DF"/>
    <w:rsid w:val="00F91FF4"/>
    <w:rsid w:val="00F93118"/>
    <w:rsid w:val="00F93A25"/>
    <w:rsid w:val="00F93DAF"/>
    <w:rsid w:val="00F94D3B"/>
    <w:rsid w:val="00F95B84"/>
    <w:rsid w:val="00FA0A3B"/>
    <w:rsid w:val="00FA0CA0"/>
    <w:rsid w:val="00FA6D1A"/>
    <w:rsid w:val="00FB0F18"/>
    <w:rsid w:val="00FB1C48"/>
    <w:rsid w:val="00FB2B3A"/>
    <w:rsid w:val="00FB2BE1"/>
    <w:rsid w:val="00FB62B5"/>
    <w:rsid w:val="00FC0D33"/>
    <w:rsid w:val="00FC2885"/>
    <w:rsid w:val="00FC368E"/>
    <w:rsid w:val="00FC39A4"/>
    <w:rsid w:val="00FC4B40"/>
    <w:rsid w:val="00FC7ECC"/>
    <w:rsid w:val="00FD398F"/>
    <w:rsid w:val="00FD6156"/>
    <w:rsid w:val="00FD71AE"/>
    <w:rsid w:val="00FD7E7A"/>
    <w:rsid w:val="00FE3698"/>
    <w:rsid w:val="00FE6D0F"/>
    <w:rsid w:val="00FF3B2F"/>
    <w:rsid w:val="00FF424F"/>
    <w:rsid w:val="00FF5005"/>
    <w:rsid w:val="00FF5893"/>
    <w:rsid w:val="00FF6045"/>
    <w:rsid w:val="12E74B2B"/>
    <w:rsid w:val="5769378C"/>
    <w:rsid w:val="5AA97BAF"/>
    <w:rsid w:val="7870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C30FD"/>
  <w15:docId w15:val="{A92D803F-8E32-4B4D-B3F1-2C654D09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478"/>
    <w:rPr>
      <w:rFonts w:eastAsia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A0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A0CA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rPr>
      <w:rFonts w:ascii="Arial" w:hAnsi="Arial" w:cs="Arial"/>
      <w:color w:val="99CC00"/>
      <w:szCs w:val="20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qFormat/>
    <w:rPr>
      <w:color w:val="800080" w:themeColor="followedHyperlink"/>
      <w:u w:val="single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 w:cs="Arial"/>
      <w:color w:val="99CC00"/>
      <w:sz w:val="24"/>
    </w:rPr>
  </w:style>
  <w:style w:type="character" w:customStyle="1" w:styleId="watch-page-link">
    <w:name w:val="watch-page-link"/>
    <w:basedOn w:val="Fuentedeprrafopredeter"/>
  </w:style>
  <w:style w:type="character" w:customStyle="1" w:styleId="progress-bar-percentage2">
    <w:name w:val="progress-bar-percentage2"/>
    <w:basedOn w:val="Fuentedeprrafopredeter"/>
    <w:rPr>
      <w:color w:val="FFFFFF"/>
      <w:sz w:val="17"/>
      <w:szCs w:val="17"/>
    </w:rPr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Fuentedeprrafopredeter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47E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FA0CA0"/>
    <w:rPr>
      <w:rFonts w:eastAsia="Times New Roman"/>
      <w:b/>
      <w:bCs/>
      <w:sz w:val="27"/>
      <w:szCs w:val="27"/>
    </w:rPr>
  </w:style>
  <w:style w:type="character" w:customStyle="1" w:styleId="Ttulo2Car">
    <w:name w:val="Título 2 Car"/>
    <w:basedOn w:val="Fuentedeprrafopredeter"/>
    <w:link w:val="Ttulo2"/>
    <w:semiHidden/>
    <w:rsid w:val="00FA0C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9A63D4"/>
    <w:pPr>
      <w:spacing w:after="0" w:line="240" w:lineRule="auto"/>
    </w:pPr>
    <w:rPr>
      <w:rFonts w:ascii="Arial" w:eastAsiaTheme="minorHAnsi" w:hAnsi="Arial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B411B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41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411BC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41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411BC"/>
    <w:rPr>
      <w:rFonts w:eastAsia="Times New Roman"/>
      <w:b/>
      <w:bCs/>
    </w:rPr>
  </w:style>
  <w:style w:type="paragraph" w:customStyle="1" w:styleId="Prrafodelista1">
    <w:name w:val="Párrafo de lista1"/>
    <w:basedOn w:val="Normal"/>
    <w:uiPriority w:val="99"/>
    <w:qFormat/>
    <w:rsid w:val="00002DCF"/>
    <w:pPr>
      <w:suppressAutoHyphens/>
      <w:spacing w:after="0" w:line="240" w:lineRule="auto"/>
      <w:ind w:left="720"/>
    </w:pPr>
    <w:rPr>
      <w:rFonts w:ascii="Tahoma" w:hAnsi="Tahoma" w:cs="Tahoma"/>
      <w:lang w:eastAsia="ar-SA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31E9D"/>
    <w:rPr>
      <w:color w:val="605E5C"/>
      <w:shd w:val="clear" w:color="auto" w:fill="E1DFDD"/>
    </w:rPr>
  </w:style>
  <w:style w:type="paragraph" w:customStyle="1" w:styleId="Cuerpo">
    <w:name w:val="Cuerpo"/>
    <w:rsid w:val="00E3307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</w:rPr>
  </w:style>
  <w:style w:type="character" w:customStyle="1" w:styleId="Ninguno">
    <w:name w:val="Ninguno"/>
    <w:rsid w:val="00E3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nse@cnse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3A27C8D7-6E3B-4503-B6E2-B443E1DC0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CNSE denuncia que TVE resulta inaccesible para</vt:lpstr>
    </vt:vector>
  </TitlesOfParts>
  <Company>FCNSE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CNSE denuncia que TVE resulta inaccesible para</dc:title>
  <dc:creator>susanac</dc:creator>
  <cp:lastModifiedBy>Gema Pérez López</cp:lastModifiedBy>
  <cp:revision>482</cp:revision>
  <cp:lastPrinted>2013-09-04T10:39:00Z</cp:lastPrinted>
  <dcterms:created xsi:type="dcterms:W3CDTF">2020-09-21T06:28:00Z</dcterms:created>
  <dcterms:modified xsi:type="dcterms:W3CDTF">2024-09-17T07:55:00Z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